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12" w:rsidRDefault="00E8214E">
      <w:pPr>
        <w:jc w:val="center"/>
        <w:rPr>
          <w:rFonts w:ascii="仿宋" w:eastAsia="仿宋" w:hAnsi="仿宋"/>
          <w:b/>
          <w:sz w:val="32"/>
          <w:szCs w:val="32"/>
        </w:rPr>
      </w:pPr>
      <w:r>
        <w:rPr>
          <w:rFonts w:ascii="仿宋" w:eastAsia="仿宋" w:hAnsi="仿宋" w:hint="eastAsia"/>
          <w:b/>
          <w:sz w:val="32"/>
          <w:szCs w:val="32"/>
        </w:rPr>
        <w:t>福建省中医药科学院</w:t>
      </w:r>
      <w:r>
        <w:rPr>
          <w:rFonts w:ascii="仿宋" w:eastAsia="仿宋" w:hAnsi="仿宋"/>
          <w:b/>
          <w:sz w:val="32"/>
          <w:szCs w:val="32"/>
        </w:rPr>
        <w:t>院</w:t>
      </w:r>
      <w:r>
        <w:rPr>
          <w:rFonts w:ascii="仿宋" w:eastAsia="仿宋" w:hAnsi="仿宋" w:hint="eastAsia"/>
          <w:b/>
          <w:sz w:val="32"/>
          <w:szCs w:val="32"/>
        </w:rPr>
        <w:t>询价工作单</w:t>
      </w:r>
    </w:p>
    <w:p w:rsidR="00FC0712" w:rsidRDefault="00E8214E">
      <w:pPr>
        <w:widowControl/>
        <w:jc w:val="left"/>
      </w:pPr>
      <w:r>
        <w:rPr>
          <w:rFonts w:ascii="仿宋" w:eastAsia="仿宋" w:hAnsi="仿宋" w:hint="eastAsia"/>
          <w:szCs w:val="21"/>
        </w:rPr>
        <w:t>公司名称（盖章）：</w:t>
      </w:r>
    </w:p>
    <w:p w:rsidR="00FC0712" w:rsidRDefault="00FC0712">
      <w:pPr>
        <w:ind w:firstLineChars="250" w:firstLine="525"/>
        <w:rPr>
          <w:rFonts w:ascii="仿宋" w:eastAsia="仿宋" w:hAnsi="仿宋"/>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3644"/>
        <w:gridCol w:w="1622"/>
        <w:gridCol w:w="848"/>
        <w:gridCol w:w="1174"/>
        <w:gridCol w:w="3510"/>
      </w:tblGrid>
      <w:tr w:rsidR="00FC0712">
        <w:trPr>
          <w:trHeight w:val="750"/>
        </w:trPr>
        <w:tc>
          <w:tcPr>
            <w:tcW w:w="1033" w:type="dxa"/>
            <w:vAlign w:val="center"/>
          </w:tcPr>
          <w:p w:rsidR="00FC0712" w:rsidRDefault="00E8214E">
            <w:pPr>
              <w:jc w:val="center"/>
              <w:rPr>
                <w:rFonts w:ascii="仿宋" w:eastAsia="仿宋" w:hAnsi="仿宋"/>
                <w:sz w:val="24"/>
              </w:rPr>
            </w:pPr>
            <w:r>
              <w:rPr>
                <w:rFonts w:ascii="仿宋" w:eastAsia="仿宋" w:hAnsi="仿宋" w:hint="eastAsia"/>
                <w:sz w:val="24"/>
              </w:rPr>
              <w:t>项目</w:t>
            </w:r>
          </w:p>
        </w:tc>
        <w:tc>
          <w:tcPr>
            <w:tcW w:w="3644" w:type="dxa"/>
            <w:vAlign w:val="center"/>
          </w:tcPr>
          <w:p w:rsidR="00FC0712" w:rsidRDefault="00E8214E">
            <w:pPr>
              <w:jc w:val="center"/>
              <w:rPr>
                <w:rFonts w:ascii="仿宋" w:eastAsia="仿宋" w:hAnsi="仿宋"/>
                <w:sz w:val="24"/>
              </w:rPr>
            </w:pPr>
            <w:r>
              <w:rPr>
                <w:rFonts w:ascii="仿宋" w:eastAsia="仿宋" w:hAnsi="仿宋" w:hint="eastAsia"/>
                <w:sz w:val="24"/>
              </w:rPr>
              <w:t>名称</w:t>
            </w:r>
          </w:p>
        </w:tc>
        <w:tc>
          <w:tcPr>
            <w:tcW w:w="1622" w:type="dxa"/>
            <w:vAlign w:val="center"/>
          </w:tcPr>
          <w:p w:rsidR="00FC0712" w:rsidRDefault="00E8214E">
            <w:pPr>
              <w:jc w:val="center"/>
              <w:rPr>
                <w:rFonts w:ascii="仿宋" w:eastAsia="仿宋" w:hAnsi="仿宋"/>
                <w:sz w:val="24"/>
              </w:rPr>
            </w:pPr>
            <w:r>
              <w:rPr>
                <w:rFonts w:ascii="仿宋" w:eastAsia="仿宋" w:hAnsi="仿宋" w:hint="eastAsia"/>
                <w:sz w:val="24"/>
              </w:rPr>
              <w:t>参考型号</w:t>
            </w:r>
          </w:p>
        </w:tc>
        <w:tc>
          <w:tcPr>
            <w:tcW w:w="848" w:type="dxa"/>
            <w:vAlign w:val="center"/>
          </w:tcPr>
          <w:p w:rsidR="00FC0712" w:rsidRDefault="00E8214E">
            <w:pPr>
              <w:jc w:val="center"/>
              <w:rPr>
                <w:rFonts w:ascii="仿宋" w:eastAsia="仿宋" w:hAnsi="仿宋"/>
                <w:sz w:val="24"/>
              </w:rPr>
            </w:pPr>
            <w:r>
              <w:rPr>
                <w:rFonts w:ascii="仿宋" w:eastAsia="仿宋" w:hAnsi="仿宋" w:hint="eastAsia"/>
                <w:sz w:val="24"/>
              </w:rPr>
              <w:t>数量</w:t>
            </w:r>
          </w:p>
        </w:tc>
        <w:tc>
          <w:tcPr>
            <w:tcW w:w="1174" w:type="dxa"/>
            <w:vAlign w:val="center"/>
          </w:tcPr>
          <w:p w:rsidR="00FC0712" w:rsidRDefault="00E8214E" w:rsidP="008310B7">
            <w:pPr>
              <w:rPr>
                <w:rFonts w:ascii="仿宋" w:eastAsia="仿宋" w:hAnsi="仿宋"/>
                <w:sz w:val="24"/>
              </w:rPr>
            </w:pPr>
            <w:r>
              <w:rPr>
                <w:rFonts w:ascii="仿宋" w:eastAsia="仿宋" w:hAnsi="仿宋" w:hint="eastAsia"/>
                <w:sz w:val="24"/>
              </w:rPr>
              <w:t>价格（万元）</w:t>
            </w:r>
          </w:p>
        </w:tc>
        <w:tc>
          <w:tcPr>
            <w:tcW w:w="3510" w:type="dxa"/>
            <w:vAlign w:val="center"/>
          </w:tcPr>
          <w:p w:rsidR="00FC0712" w:rsidRDefault="00E8214E">
            <w:pPr>
              <w:jc w:val="center"/>
              <w:rPr>
                <w:rFonts w:ascii="仿宋" w:eastAsia="仿宋" w:hAnsi="仿宋"/>
                <w:sz w:val="24"/>
              </w:rPr>
            </w:pPr>
            <w:r>
              <w:rPr>
                <w:rFonts w:ascii="仿宋" w:eastAsia="仿宋" w:hAnsi="仿宋" w:hint="eastAsia"/>
                <w:sz w:val="24"/>
              </w:rPr>
              <w:t>备注</w:t>
            </w:r>
          </w:p>
        </w:tc>
      </w:tr>
      <w:tr w:rsidR="00FC0712">
        <w:trPr>
          <w:trHeight w:val="1026"/>
        </w:trPr>
        <w:tc>
          <w:tcPr>
            <w:tcW w:w="1033" w:type="dxa"/>
            <w:shd w:val="clear" w:color="auto" w:fill="auto"/>
            <w:vAlign w:val="center"/>
          </w:tcPr>
          <w:p w:rsidR="00FC0712" w:rsidRDefault="00E8214E">
            <w:pPr>
              <w:jc w:val="center"/>
              <w:rPr>
                <w:rFonts w:ascii="仿宋" w:eastAsia="仿宋" w:hAnsi="仿宋"/>
                <w:sz w:val="24"/>
              </w:rPr>
            </w:pPr>
            <w:bookmarkStart w:id="0" w:name="OLE_LINK11" w:colFirst="1" w:colLast="1"/>
            <w:bookmarkStart w:id="1" w:name="OLE_LINK7" w:colFirst="5" w:colLast="5"/>
            <w:bookmarkStart w:id="2" w:name="OLE_LINK6" w:colFirst="3" w:colLast="3"/>
            <w:bookmarkStart w:id="3" w:name="OLE_LINK5" w:colFirst="1" w:colLast="1"/>
            <w:bookmarkStart w:id="4" w:name="OLE_LINK3" w:colFirst="5" w:colLast="5"/>
            <w:r>
              <w:rPr>
                <w:rFonts w:ascii="仿宋" w:eastAsia="仿宋" w:hAnsi="仿宋" w:hint="eastAsia"/>
                <w:sz w:val="24"/>
              </w:rPr>
              <w:t>1</w:t>
            </w:r>
          </w:p>
        </w:tc>
        <w:tc>
          <w:tcPr>
            <w:tcW w:w="3644" w:type="dxa"/>
            <w:shd w:val="clear" w:color="FFFF00" w:fill="auto"/>
            <w:vAlign w:val="center"/>
          </w:tcPr>
          <w:p w:rsidR="00FC0712" w:rsidRPr="00682BBC" w:rsidRDefault="00682BBC" w:rsidP="00682BBC">
            <w:pPr>
              <w:rPr>
                <w:rFonts w:ascii="仿宋" w:eastAsia="仿宋" w:hAnsi="仿宋"/>
                <w:sz w:val="24"/>
              </w:rPr>
            </w:pPr>
            <w:r w:rsidRPr="00682BBC">
              <w:rPr>
                <w:rFonts w:ascii="仿宋" w:eastAsia="仿宋" w:hAnsi="仿宋" w:hint="eastAsia"/>
                <w:sz w:val="24"/>
              </w:rPr>
              <w:t>“2025</w:t>
            </w:r>
            <w:r w:rsidR="0071419F">
              <w:rPr>
                <w:rFonts w:ascii="仿宋" w:eastAsia="仿宋" w:hAnsi="仿宋" w:hint="eastAsia"/>
                <w:sz w:val="24"/>
              </w:rPr>
              <w:t>年资产清查服务”询价采购（科学院本级）</w:t>
            </w:r>
          </w:p>
        </w:tc>
        <w:tc>
          <w:tcPr>
            <w:tcW w:w="1622" w:type="dxa"/>
            <w:shd w:val="clear" w:color="FFFF00" w:fill="auto"/>
            <w:vAlign w:val="center"/>
          </w:tcPr>
          <w:p w:rsidR="00FC0712" w:rsidRDefault="00FC0712">
            <w:pPr>
              <w:jc w:val="center"/>
              <w:rPr>
                <w:rFonts w:ascii="仿宋" w:eastAsia="仿宋" w:hAnsi="仿宋"/>
                <w:sz w:val="24"/>
              </w:rPr>
            </w:pPr>
          </w:p>
        </w:tc>
        <w:tc>
          <w:tcPr>
            <w:tcW w:w="848" w:type="dxa"/>
            <w:shd w:val="clear" w:color="FFFF00" w:fill="auto"/>
            <w:vAlign w:val="center"/>
          </w:tcPr>
          <w:p w:rsidR="00FC0712" w:rsidRDefault="00682BBC">
            <w:pPr>
              <w:jc w:val="center"/>
              <w:rPr>
                <w:rFonts w:ascii="仿宋" w:eastAsia="仿宋" w:hAnsi="仿宋"/>
                <w:sz w:val="24"/>
              </w:rPr>
            </w:pPr>
            <w:r>
              <w:rPr>
                <w:rFonts w:ascii="仿宋" w:eastAsia="仿宋" w:hAnsi="仿宋"/>
                <w:sz w:val="24"/>
              </w:rPr>
              <w:t>1</w:t>
            </w:r>
          </w:p>
        </w:tc>
        <w:tc>
          <w:tcPr>
            <w:tcW w:w="1174" w:type="dxa"/>
            <w:vAlign w:val="center"/>
          </w:tcPr>
          <w:p w:rsidR="00FC0712" w:rsidRDefault="00FC0712">
            <w:pPr>
              <w:jc w:val="center"/>
              <w:rPr>
                <w:rFonts w:ascii="仿宋" w:eastAsia="仿宋" w:hAnsi="仿宋"/>
                <w:sz w:val="24"/>
              </w:rPr>
            </w:pPr>
          </w:p>
        </w:tc>
        <w:tc>
          <w:tcPr>
            <w:tcW w:w="3510" w:type="dxa"/>
            <w:vAlign w:val="center"/>
          </w:tcPr>
          <w:p w:rsidR="00FC0712" w:rsidRDefault="00E8214E">
            <w:pPr>
              <w:jc w:val="center"/>
              <w:rPr>
                <w:rFonts w:ascii="仿宋" w:eastAsia="仿宋" w:hAnsi="仿宋"/>
                <w:sz w:val="24"/>
              </w:rPr>
            </w:pPr>
            <w:r>
              <w:rPr>
                <w:rFonts w:ascii="仿宋" w:eastAsia="仿宋" w:hAnsi="仿宋" w:hint="eastAsia"/>
                <w:sz w:val="24"/>
              </w:rPr>
              <w:t>详见附件</w:t>
            </w:r>
          </w:p>
        </w:tc>
      </w:tr>
      <w:tr w:rsidR="00FC0712">
        <w:trPr>
          <w:trHeight w:val="719"/>
        </w:trPr>
        <w:tc>
          <w:tcPr>
            <w:tcW w:w="1033" w:type="dxa"/>
            <w:shd w:val="clear" w:color="auto" w:fill="auto"/>
            <w:vAlign w:val="center"/>
          </w:tcPr>
          <w:p w:rsidR="00FC0712" w:rsidRDefault="0071419F">
            <w:pPr>
              <w:jc w:val="center"/>
              <w:rPr>
                <w:rFonts w:ascii="仿宋" w:eastAsia="仿宋" w:hAnsi="仿宋"/>
                <w:sz w:val="24"/>
              </w:rPr>
            </w:pPr>
            <w:r>
              <w:rPr>
                <w:rFonts w:ascii="仿宋" w:eastAsia="仿宋" w:hAnsi="仿宋" w:hint="eastAsia"/>
                <w:sz w:val="24"/>
              </w:rPr>
              <w:t>2</w:t>
            </w:r>
          </w:p>
        </w:tc>
        <w:tc>
          <w:tcPr>
            <w:tcW w:w="3644" w:type="dxa"/>
            <w:shd w:val="clear" w:color="FFFF00" w:fill="auto"/>
            <w:vAlign w:val="center"/>
          </w:tcPr>
          <w:p w:rsidR="00FC0712" w:rsidRDefault="0071419F">
            <w:pPr>
              <w:jc w:val="center"/>
              <w:rPr>
                <w:rFonts w:ascii="仿宋" w:eastAsia="仿宋" w:hAnsi="仿宋"/>
                <w:sz w:val="24"/>
              </w:rPr>
            </w:pPr>
            <w:r w:rsidRPr="00682BBC">
              <w:rPr>
                <w:rFonts w:ascii="仿宋" w:eastAsia="仿宋" w:hAnsi="仿宋" w:hint="eastAsia"/>
                <w:sz w:val="24"/>
              </w:rPr>
              <w:t>“2025</w:t>
            </w:r>
            <w:r>
              <w:rPr>
                <w:rFonts w:ascii="仿宋" w:eastAsia="仿宋" w:hAnsi="仿宋" w:hint="eastAsia"/>
                <w:sz w:val="24"/>
              </w:rPr>
              <w:t>年资产清查服务”询价采购（综合门诊部）</w:t>
            </w:r>
          </w:p>
        </w:tc>
        <w:tc>
          <w:tcPr>
            <w:tcW w:w="1622" w:type="dxa"/>
            <w:shd w:val="clear" w:color="FFFF00" w:fill="auto"/>
            <w:vAlign w:val="center"/>
          </w:tcPr>
          <w:p w:rsidR="00FC0712" w:rsidRDefault="00FC0712">
            <w:pPr>
              <w:jc w:val="center"/>
              <w:rPr>
                <w:rFonts w:ascii="仿宋" w:eastAsia="仿宋" w:hAnsi="仿宋"/>
                <w:sz w:val="24"/>
              </w:rPr>
            </w:pPr>
          </w:p>
        </w:tc>
        <w:tc>
          <w:tcPr>
            <w:tcW w:w="848" w:type="dxa"/>
            <w:shd w:val="clear" w:color="FFFF00" w:fill="auto"/>
            <w:vAlign w:val="center"/>
          </w:tcPr>
          <w:p w:rsidR="00FC0712" w:rsidRDefault="0071419F">
            <w:pPr>
              <w:jc w:val="center"/>
              <w:rPr>
                <w:rFonts w:ascii="仿宋" w:eastAsia="仿宋" w:hAnsi="仿宋"/>
                <w:sz w:val="24"/>
              </w:rPr>
            </w:pPr>
            <w:r>
              <w:rPr>
                <w:rFonts w:ascii="仿宋" w:eastAsia="仿宋" w:hAnsi="仿宋" w:hint="eastAsia"/>
                <w:sz w:val="24"/>
              </w:rPr>
              <w:t>1</w:t>
            </w:r>
          </w:p>
        </w:tc>
        <w:tc>
          <w:tcPr>
            <w:tcW w:w="1174" w:type="dxa"/>
            <w:vAlign w:val="center"/>
          </w:tcPr>
          <w:p w:rsidR="00FC0712" w:rsidRDefault="00FC0712">
            <w:pPr>
              <w:jc w:val="center"/>
              <w:rPr>
                <w:rFonts w:ascii="仿宋" w:eastAsia="仿宋" w:hAnsi="仿宋"/>
                <w:sz w:val="24"/>
              </w:rPr>
            </w:pPr>
          </w:p>
        </w:tc>
        <w:tc>
          <w:tcPr>
            <w:tcW w:w="3510" w:type="dxa"/>
            <w:vAlign w:val="center"/>
          </w:tcPr>
          <w:p w:rsidR="00FC0712" w:rsidRDefault="00FC0712">
            <w:pPr>
              <w:jc w:val="center"/>
              <w:rPr>
                <w:rFonts w:ascii="仿宋" w:eastAsia="仿宋" w:hAnsi="仿宋"/>
                <w:sz w:val="24"/>
              </w:rPr>
            </w:pPr>
          </w:p>
        </w:tc>
      </w:tr>
      <w:tr w:rsidR="00FC0712">
        <w:trPr>
          <w:trHeight w:val="549"/>
        </w:trPr>
        <w:tc>
          <w:tcPr>
            <w:tcW w:w="1033" w:type="dxa"/>
            <w:shd w:val="clear" w:color="auto" w:fill="auto"/>
            <w:vAlign w:val="center"/>
          </w:tcPr>
          <w:p w:rsidR="00FC0712" w:rsidRDefault="0071419F">
            <w:pPr>
              <w:jc w:val="center"/>
              <w:rPr>
                <w:rFonts w:ascii="仿宋" w:eastAsia="仿宋" w:hAnsi="仿宋"/>
                <w:szCs w:val="21"/>
              </w:rPr>
            </w:pPr>
            <w:r>
              <w:rPr>
                <w:rFonts w:ascii="仿宋" w:eastAsia="仿宋" w:hAnsi="仿宋" w:hint="eastAsia"/>
                <w:szCs w:val="21"/>
              </w:rPr>
              <w:t>3</w:t>
            </w:r>
          </w:p>
        </w:tc>
        <w:tc>
          <w:tcPr>
            <w:tcW w:w="3644" w:type="dxa"/>
            <w:shd w:val="clear" w:color="FFFF00" w:fill="auto"/>
            <w:vAlign w:val="center"/>
          </w:tcPr>
          <w:p w:rsidR="00FC0712" w:rsidRDefault="0071419F">
            <w:pPr>
              <w:jc w:val="center"/>
              <w:rPr>
                <w:rFonts w:ascii="仿宋" w:eastAsia="仿宋" w:hAnsi="仿宋"/>
                <w:szCs w:val="21"/>
              </w:rPr>
            </w:pPr>
            <w:r w:rsidRPr="00682BBC">
              <w:rPr>
                <w:rFonts w:ascii="仿宋" w:eastAsia="仿宋" w:hAnsi="仿宋" w:hint="eastAsia"/>
                <w:sz w:val="24"/>
              </w:rPr>
              <w:t>“2025</w:t>
            </w:r>
            <w:r>
              <w:rPr>
                <w:rFonts w:ascii="仿宋" w:eastAsia="仿宋" w:hAnsi="仿宋" w:hint="eastAsia"/>
                <w:sz w:val="24"/>
              </w:rPr>
              <w:t>年资产清查服务”询价采购（鼓楼中医门诊部）</w:t>
            </w:r>
          </w:p>
        </w:tc>
        <w:tc>
          <w:tcPr>
            <w:tcW w:w="1622" w:type="dxa"/>
            <w:shd w:val="clear" w:color="FFFF00" w:fill="auto"/>
            <w:vAlign w:val="center"/>
          </w:tcPr>
          <w:p w:rsidR="00FC0712" w:rsidRDefault="00FC0712">
            <w:pPr>
              <w:jc w:val="center"/>
              <w:rPr>
                <w:rFonts w:ascii="仿宋" w:eastAsia="仿宋" w:hAnsi="仿宋"/>
                <w:szCs w:val="21"/>
              </w:rPr>
            </w:pPr>
          </w:p>
        </w:tc>
        <w:tc>
          <w:tcPr>
            <w:tcW w:w="848" w:type="dxa"/>
            <w:shd w:val="clear" w:color="FFFF00" w:fill="auto"/>
            <w:vAlign w:val="center"/>
          </w:tcPr>
          <w:p w:rsidR="00FC0712" w:rsidRDefault="0071419F">
            <w:pPr>
              <w:jc w:val="center"/>
              <w:rPr>
                <w:rFonts w:ascii="仿宋" w:eastAsia="仿宋" w:hAnsi="仿宋"/>
                <w:szCs w:val="21"/>
              </w:rPr>
            </w:pPr>
            <w:r>
              <w:rPr>
                <w:rFonts w:ascii="仿宋" w:eastAsia="仿宋" w:hAnsi="仿宋" w:hint="eastAsia"/>
                <w:szCs w:val="21"/>
              </w:rPr>
              <w:t>1</w:t>
            </w:r>
          </w:p>
        </w:tc>
        <w:tc>
          <w:tcPr>
            <w:tcW w:w="1174" w:type="dxa"/>
            <w:vAlign w:val="center"/>
          </w:tcPr>
          <w:p w:rsidR="00FC0712" w:rsidRDefault="00FC0712">
            <w:pPr>
              <w:jc w:val="center"/>
              <w:rPr>
                <w:rFonts w:ascii="仿宋" w:eastAsia="仿宋" w:hAnsi="仿宋"/>
                <w:szCs w:val="21"/>
              </w:rPr>
            </w:pPr>
          </w:p>
        </w:tc>
        <w:tc>
          <w:tcPr>
            <w:tcW w:w="3510" w:type="dxa"/>
            <w:vAlign w:val="center"/>
          </w:tcPr>
          <w:p w:rsidR="00FC0712" w:rsidRDefault="00FC0712">
            <w:pPr>
              <w:jc w:val="center"/>
              <w:rPr>
                <w:rFonts w:ascii="仿宋" w:eastAsia="仿宋" w:hAnsi="仿宋"/>
                <w:szCs w:val="21"/>
              </w:rPr>
            </w:pPr>
          </w:p>
        </w:tc>
      </w:tr>
      <w:tr w:rsidR="00FC0712">
        <w:trPr>
          <w:trHeight w:val="500"/>
        </w:trPr>
        <w:tc>
          <w:tcPr>
            <w:tcW w:w="1033" w:type="dxa"/>
            <w:shd w:val="clear" w:color="auto" w:fill="auto"/>
            <w:vAlign w:val="center"/>
          </w:tcPr>
          <w:p w:rsidR="00FC0712" w:rsidRDefault="00FC0712">
            <w:pPr>
              <w:jc w:val="center"/>
              <w:rPr>
                <w:rFonts w:ascii="仿宋" w:eastAsia="仿宋" w:hAnsi="仿宋"/>
                <w:szCs w:val="21"/>
              </w:rPr>
            </w:pPr>
          </w:p>
        </w:tc>
        <w:tc>
          <w:tcPr>
            <w:tcW w:w="3644" w:type="dxa"/>
            <w:shd w:val="clear" w:color="FFFF00" w:fill="auto"/>
            <w:vAlign w:val="center"/>
          </w:tcPr>
          <w:p w:rsidR="00FC0712" w:rsidRDefault="00FC0712">
            <w:pPr>
              <w:jc w:val="center"/>
              <w:rPr>
                <w:rFonts w:ascii="仿宋" w:eastAsia="仿宋" w:hAnsi="仿宋"/>
                <w:szCs w:val="21"/>
              </w:rPr>
            </w:pPr>
          </w:p>
        </w:tc>
        <w:tc>
          <w:tcPr>
            <w:tcW w:w="1622" w:type="dxa"/>
            <w:shd w:val="clear" w:color="FFFF00" w:fill="auto"/>
            <w:vAlign w:val="center"/>
          </w:tcPr>
          <w:p w:rsidR="00FC0712" w:rsidRDefault="00FC0712">
            <w:pPr>
              <w:jc w:val="center"/>
              <w:rPr>
                <w:rFonts w:ascii="仿宋" w:eastAsia="仿宋" w:hAnsi="仿宋"/>
                <w:szCs w:val="21"/>
              </w:rPr>
            </w:pPr>
          </w:p>
        </w:tc>
        <w:tc>
          <w:tcPr>
            <w:tcW w:w="848" w:type="dxa"/>
            <w:shd w:val="clear" w:color="FFFF00" w:fill="auto"/>
            <w:vAlign w:val="center"/>
          </w:tcPr>
          <w:p w:rsidR="00FC0712" w:rsidRDefault="00FC0712">
            <w:pPr>
              <w:jc w:val="center"/>
              <w:rPr>
                <w:rFonts w:ascii="仿宋" w:eastAsia="仿宋" w:hAnsi="仿宋"/>
                <w:bCs/>
                <w:szCs w:val="21"/>
              </w:rPr>
            </w:pPr>
          </w:p>
        </w:tc>
        <w:tc>
          <w:tcPr>
            <w:tcW w:w="1174" w:type="dxa"/>
            <w:vAlign w:val="center"/>
          </w:tcPr>
          <w:p w:rsidR="00FC0712" w:rsidRDefault="00FC0712">
            <w:pPr>
              <w:jc w:val="center"/>
              <w:rPr>
                <w:rFonts w:ascii="仿宋" w:eastAsia="仿宋" w:hAnsi="仿宋"/>
                <w:szCs w:val="21"/>
              </w:rPr>
            </w:pPr>
          </w:p>
        </w:tc>
        <w:tc>
          <w:tcPr>
            <w:tcW w:w="3510" w:type="dxa"/>
            <w:vAlign w:val="center"/>
          </w:tcPr>
          <w:p w:rsidR="00FC0712" w:rsidRDefault="00FC0712">
            <w:pPr>
              <w:jc w:val="center"/>
              <w:rPr>
                <w:rFonts w:ascii="仿宋" w:eastAsia="仿宋" w:hAnsi="仿宋"/>
                <w:szCs w:val="21"/>
              </w:rPr>
            </w:pPr>
          </w:p>
        </w:tc>
      </w:tr>
      <w:tr w:rsidR="00FC0712">
        <w:trPr>
          <w:trHeight w:val="500"/>
        </w:trPr>
        <w:tc>
          <w:tcPr>
            <w:tcW w:w="1033" w:type="dxa"/>
            <w:shd w:val="clear" w:color="auto" w:fill="auto"/>
            <w:vAlign w:val="center"/>
          </w:tcPr>
          <w:p w:rsidR="00FC0712" w:rsidRDefault="00FC0712">
            <w:pPr>
              <w:jc w:val="center"/>
              <w:rPr>
                <w:rFonts w:ascii="仿宋" w:eastAsia="仿宋" w:hAnsi="仿宋"/>
                <w:szCs w:val="21"/>
              </w:rPr>
            </w:pPr>
          </w:p>
        </w:tc>
        <w:tc>
          <w:tcPr>
            <w:tcW w:w="3644" w:type="dxa"/>
            <w:shd w:val="clear" w:color="FFFF00" w:fill="auto"/>
            <w:vAlign w:val="center"/>
          </w:tcPr>
          <w:p w:rsidR="00FC0712" w:rsidRDefault="00FC0712">
            <w:pPr>
              <w:jc w:val="center"/>
              <w:rPr>
                <w:rFonts w:ascii="仿宋" w:eastAsia="仿宋" w:hAnsi="仿宋"/>
                <w:szCs w:val="21"/>
              </w:rPr>
            </w:pPr>
          </w:p>
        </w:tc>
        <w:tc>
          <w:tcPr>
            <w:tcW w:w="1622" w:type="dxa"/>
            <w:shd w:val="clear" w:color="FFFF00" w:fill="auto"/>
            <w:vAlign w:val="center"/>
          </w:tcPr>
          <w:p w:rsidR="00FC0712" w:rsidRDefault="00FC0712">
            <w:pPr>
              <w:jc w:val="center"/>
              <w:rPr>
                <w:rFonts w:ascii="仿宋" w:eastAsia="仿宋" w:hAnsi="仿宋"/>
                <w:szCs w:val="21"/>
              </w:rPr>
            </w:pPr>
          </w:p>
        </w:tc>
        <w:tc>
          <w:tcPr>
            <w:tcW w:w="848" w:type="dxa"/>
            <w:shd w:val="clear" w:color="FFFF00" w:fill="auto"/>
            <w:vAlign w:val="center"/>
          </w:tcPr>
          <w:p w:rsidR="00FC0712" w:rsidRDefault="00FC0712">
            <w:pPr>
              <w:jc w:val="center"/>
              <w:rPr>
                <w:rFonts w:ascii="仿宋" w:eastAsia="仿宋" w:hAnsi="仿宋"/>
                <w:bCs/>
                <w:szCs w:val="21"/>
              </w:rPr>
            </w:pPr>
          </w:p>
        </w:tc>
        <w:tc>
          <w:tcPr>
            <w:tcW w:w="1174" w:type="dxa"/>
            <w:vAlign w:val="center"/>
          </w:tcPr>
          <w:p w:rsidR="00FC0712" w:rsidRDefault="00FC0712">
            <w:pPr>
              <w:jc w:val="center"/>
              <w:rPr>
                <w:rFonts w:ascii="仿宋" w:eastAsia="仿宋" w:hAnsi="仿宋"/>
                <w:szCs w:val="21"/>
              </w:rPr>
            </w:pPr>
          </w:p>
        </w:tc>
        <w:tc>
          <w:tcPr>
            <w:tcW w:w="3510" w:type="dxa"/>
            <w:vAlign w:val="center"/>
          </w:tcPr>
          <w:p w:rsidR="00FC0712" w:rsidRDefault="00FC0712">
            <w:pPr>
              <w:jc w:val="center"/>
              <w:rPr>
                <w:rFonts w:ascii="仿宋" w:eastAsia="仿宋" w:hAnsi="仿宋"/>
                <w:szCs w:val="21"/>
              </w:rPr>
            </w:pPr>
          </w:p>
        </w:tc>
      </w:tr>
      <w:bookmarkEnd w:id="0"/>
      <w:bookmarkEnd w:id="1"/>
      <w:bookmarkEnd w:id="2"/>
      <w:bookmarkEnd w:id="3"/>
      <w:bookmarkEnd w:id="4"/>
      <w:tr w:rsidR="00FC0712">
        <w:trPr>
          <w:trHeight w:val="690"/>
        </w:trPr>
        <w:tc>
          <w:tcPr>
            <w:tcW w:w="7147" w:type="dxa"/>
            <w:gridSpan w:val="4"/>
            <w:vAlign w:val="center"/>
          </w:tcPr>
          <w:p w:rsidR="00FC0712" w:rsidRDefault="00E8214E">
            <w:pPr>
              <w:jc w:val="center"/>
              <w:rPr>
                <w:rFonts w:ascii="仿宋" w:eastAsia="仿宋" w:hAnsi="仿宋"/>
                <w:szCs w:val="21"/>
              </w:rPr>
            </w:pPr>
            <w:r>
              <w:rPr>
                <w:rFonts w:ascii="仿宋" w:eastAsia="仿宋" w:hAnsi="仿宋" w:hint="eastAsia"/>
                <w:szCs w:val="21"/>
              </w:rPr>
              <w:t>合  计</w:t>
            </w:r>
          </w:p>
        </w:tc>
        <w:tc>
          <w:tcPr>
            <w:tcW w:w="1174" w:type="dxa"/>
            <w:vAlign w:val="center"/>
          </w:tcPr>
          <w:p w:rsidR="00FC0712" w:rsidRDefault="00FC0712">
            <w:pPr>
              <w:jc w:val="center"/>
              <w:rPr>
                <w:rFonts w:ascii="仿宋" w:eastAsia="仿宋" w:hAnsi="仿宋"/>
                <w:szCs w:val="21"/>
              </w:rPr>
            </w:pPr>
          </w:p>
        </w:tc>
        <w:tc>
          <w:tcPr>
            <w:tcW w:w="3510" w:type="dxa"/>
            <w:vAlign w:val="center"/>
          </w:tcPr>
          <w:p w:rsidR="00FC0712" w:rsidRDefault="00FC0712">
            <w:pPr>
              <w:jc w:val="center"/>
              <w:rPr>
                <w:rFonts w:ascii="仿宋" w:eastAsia="仿宋" w:hAnsi="仿宋"/>
                <w:szCs w:val="21"/>
              </w:rPr>
            </w:pPr>
          </w:p>
        </w:tc>
      </w:tr>
    </w:tbl>
    <w:p w:rsidR="00FC0712" w:rsidRDefault="00E8214E">
      <w:pPr>
        <w:rPr>
          <w:rFonts w:ascii="仿宋" w:eastAsia="仿宋" w:hAnsi="仿宋"/>
          <w:szCs w:val="21"/>
        </w:rPr>
      </w:pPr>
      <w:r>
        <w:rPr>
          <w:rFonts w:ascii="仿宋" w:eastAsia="仿宋" w:hAnsi="仿宋" w:hint="eastAsia"/>
          <w:szCs w:val="21"/>
        </w:rPr>
        <w:t xml:space="preserve">         联系人：                                  联系电话：</w:t>
      </w:r>
    </w:p>
    <w:p w:rsidR="00FC0712" w:rsidRDefault="00FC0712">
      <w:pPr>
        <w:rPr>
          <w:rFonts w:ascii="仿宋" w:eastAsia="仿宋" w:hAnsi="仿宋"/>
          <w:szCs w:val="21"/>
        </w:rPr>
      </w:pPr>
    </w:p>
    <w:p w:rsidR="00FC0712" w:rsidRDefault="00E8214E">
      <w:pPr>
        <w:rPr>
          <w:rFonts w:ascii="仿宋" w:eastAsia="仿宋" w:hAnsi="仿宋"/>
          <w:szCs w:val="21"/>
        </w:rPr>
      </w:pPr>
      <w:r>
        <w:rPr>
          <w:rFonts w:ascii="仿宋" w:eastAsia="仿宋" w:hAnsi="仿宋" w:hint="eastAsia"/>
          <w:szCs w:val="21"/>
        </w:rPr>
        <w:t>1、拟参与询价公司要提供详细的</w:t>
      </w:r>
      <w:r w:rsidR="00682BBC">
        <w:rPr>
          <w:rFonts w:ascii="仿宋" w:eastAsia="仿宋" w:hAnsi="仿宋" w:hint="eastAsia"/>
          <w:szCs w:val="21"/>
        </w:rPr>
        <w:t>服务内容，如提供货物需明确</w:t>
      </w:r>
      <w:r>
        <w:rPr>
          <w:rFonts w:ascii="仿宋" w:eastAsia="仿宋" w:hAnsi="仿宋" w:hint="eastAsia"/>
          <w:szCs w:val="21"/>
        </w:rPr>
        <w:t>名称、型号、技术指标及供货时间</w:t>
      </w:r>
    </w:p>
    <w:p w:rsidR="00FC0712" w:rsidRDefault="00E8214E">
      <w:pPr>
        <w:rPr>
          <w:rFonts w:ascii="仿宋" w:eastAsia="仿宋" w:hAnsi="仿宋"/>
          <w:szCs w:val="21"/>
        </w:rPr>
      </w:pPr>
      <w:r>
        <w:rPr>
          <w:rFonts w:ascii="仿宋" w:eastAsia="仿宋" w:hAnsi="仿宋"/>
          <w:szCs w:val="21"/>
        </w:rPr>
        <w:t>2</w:t>
      </w:r>
      <w:r>
        <w:rPr>
          <w:rFonts w:ascii="仿宋" w:eastAsia="仿宋" w:hAnsi="仿宋" w:hint="eastAsia"/>
          <w:szCs w:val="21"/>
        </w:rPr>
        <w:t>、询价</w:t>
      </w:r>
      <w:proofErr w:type="gramStart"/>
      <w:r>
        <w:rPr>
          <w:rFonts w:ascii="仿宋" w:eastAsia="仿宋" w:hAnsi="仿宋" w:hint="eastAsia"/>
          <w:szCs w:val="21"/>
        </w:rPr>
        <w:t>单需要</w:t>
      </w:r>
      <w:proofErr w:type="gramEnd"/>
      <w:r>
        <w:rPr>
          <w:rFonts w:ascii="仿宋" w:eastAsia="仿宋" w:hAnsi="仿宋" w:hint="eastAsia"/>
          <w:szCs w:val="21"/>
        </w:rPr>
        <w:t>盖章扫描件一份</w:t>
      </w:r>
    </w:p>
    <w:p w:rsidR="00FC0712" w:rsidRDefault="00FC0712">
      <w:pPr>
        <w:rPr>
          <w:rFonts w:ascii="仿宋" w:eastAsia="仿宋" w:hAnsi="仿宋"/>
          <w:b/>
          <w:szCs w:val="21"/>
        </w:rPr>
      </w:pPr>
    </w:p>
    <w:p w:rsidR="00FC0712" w:rsidRDefault="00FC0712">
      <w:pPr>
        <w:rPr>
          <w:rFonts w:ascii="仿宋" w:eastAsia="仿宋" w:hAnsi="仿宋"/>
          <w:b/>
          <w:szCs w:val="21"/>
        </w:rPr>
      </w:pPr>
    </w:p>
    <w:p w:rsidR="00FC0712" w:rsidRDefault="00FC0712">
      <w:pPr>
        <w:rPr>
          <w:rFonts w:ascii="仿宋" w:eastAsia="仿宋" w:hAnsi="仿宋"/>
          <w:b/>
          <w:szCs w:val="21"/>
        </w:rPr>
      </w:pPr>
    </w:p>
    <w:p w:rsidR="00FC0712" w:rsidRDefault="00FC0712">
      <w:pPr>
        <w:rPr>
          <w:rFonts w:ascii="仿宋" w:eastAsia="仿宋" w:hAnsi="仿宋"/>
          <w:b/>
          <w:szCs w:val="21"/>
        </w:rPr>
      </w:pPr>
    </w:p>
    <w:p w:rsidR="00FC0712" w:rsidRPr="00EE0321" w:rsidRDefault="00E8214E">
      <w:pPr>
        <w:jc w:val="center"/>
        <w:rPr>
          <w:rFonts w:ascii="黑体" w:eastAsia="黑体" w:hAnsi="黑体"/>
          <w:color w:val="000000"/>
          <w:sz w:val="28"/>
          <w:szCs w:val="28"/>
        </w:rPr>
      </w:pPr>
      <w:r w:rsidRPr="00EE0321">
        <w:rPr>
          <w:rFonts w:ascii="黑体" w:eastAsia="黑体" w:hAnsi="黑体" w:hint="eastAsia"/>
          <w:color w:val="000000"/>
          <w:sz w:val="28"/>
          <w:szCs w:val="28"/>
        </w:rPr>
        <w:lastRenderedPageBreak/>
        <w:t>技术规格偏离表</w:t>
      </w:r>
    </w:p>
    <w:p w:rsidR="00FC0712" w:rsidRDefault="00E8214E">
      <w:pPr>
        <w:widowControl/>
        <w:jc w:val="left"/>
      </w:pPr>
      <w:r>
        <w:rPr>
          <w:rFonts w:ascii="仿宋" w:eastAsia="仿宋" w:hAnsi="仿宋" w:hint="eastAsia"/>
          <w:color w:val="000000"/>
          <w:szCs w:val="21"/>
        </w:rPr>
        <w:t>报价方名称（全称）：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676"/>
        <w:gridCol w:w="4637"/>
        <w:gridCol w:w="3473"/>
      </w:tblGrid>
      <w:tr w:rsidR="00FC0712">
        <w:trPr>
          <w:cantSplit/>
          <w:trHeight w:val="565"/>
          <w:jc w:val="center"/>
        </w:trPr>
        <w:tc>
          <w:tcPr>
            <w:tcW w:w="649" w:type="dxa"/>
            <w:vAlign w:val="center"/>
          </w:tcPr>
          <w:p w:rsidR="00FC0712" w:rsidRDefault="00E8214E">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序号</w:t>
            </w:r>
          </w:p>
        </w:tc>
        <w:tc>
          <w:tcPr>
            <w:tcW w:w="4676" w:type="dxa"/>
            <w:vAlign w:val="center"/>
          </w:tcPr>
          <w:p w:rsidR="00FC0712" w:rsidRDefault="00E8214E">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技 术 要 求</w:t>
            </w:r>
          </w:p>
        </w:tc>
        <w:tc>
          <w:tcPr>
            <w:tcW w:w="4637" w:type="dxa"/>
            <w:vAlign w:val="center"/>
          </w:tcPr>
          <w:p w:rsidR="00FC0712" w:rsidRDefault="00E8214E">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 xml:space="preserve"> 响 应 情 </w:t>
            </w:r>
            <w:proofErr w:type="gramStart"/>
            <w:r>
              <w:rPr>
                <w:rFonts w:ascii="仿宋" w:eastAsia="仿宋" w:hAnsi="仿宋" w:hint="eastAsia"/>
                <w:color w:val="000000"/>
                <w:spacing w:val="-10"/>
                <w:szCs w:val="21"/>
              </w:rPr>
              <w:t>况</w:t>
            </w:r>
            <w:proofErr w:type="gramEnd"/>
          </w:p>
        </w:tc>
        <w:tc>
          <w:tcPr>
            <w:tcW w:w="3473" w:type="dxa"/>
            <w:vAlign w:val="center"/>
          </w:tcPr>
          <w:p w:rsidR="00FC0712" w:rsidRDefault="00E8214E">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偏 离 说 明</w:t>
            </w:r>
          </w:p>
        </w:tc>
      </w:tr>
      <w:tr w:rsidR="00FC0712" w:rsidTr="00EE0321">
        <w:trPr>
          <w:cantSplit/>
          <w:trHeight w:val="57"/>
          <w:jc w:val="center"/>
        </w:trPr>
        <w:tc>
          <w:tcPr>
            <w:tcW w:w="649" w:type="dxa"/>
            <w:vAlign w:val="center"/>
          </w:tcPr>
          <w:p w:rsidR="00FC0712" w:rsidRPr="00EE0321" w:rsidRDefault="00E8214E">
            <w:pPr>
              <w:tabs>
                <w:tab w:val="left" w:pos="5355"/>
              </w:tabs>
              <w:jc w:val="center"/>
              <w:rPr>
                <w:rFonts w:ascii="仿宋_GB2312" w:eastAsia="仿宋_GB2312" w:hAnsi="仿宋"/>
                <w:color w:val="000000"/>
                <w:sz w:val="18"/>
                <w:szCs w:val="18"/>
              </w:rPr>
            </w:pPr>
            <w:r w:rsidRPr="00EE0321">
              <w:rPr>
                <w:rFonts w:ascii="仿宋_GB2312" w:eastAsia="仿宋_GB2312" w:hAnsi="仿宋" w:hint="eastAsia"/>
                <w:color w:val="000000"/>
                <w:sz w:val="18"/>
                <w:szCs w:val="18"/>
              </w:rPr>
              <w:t>1</w:t>
            </w:r>
          </w:p>
        </w:tc>
        <w:tc>
          <w:tcPr>
            <w:tcW w:w="4676" w:type="dxa"/>
          </w:tcPr>
          <w:p w:rsidR="00FC0712" w:rsidRPr="00EE0321" w:rsidRDefault="00FC0712" w:rsidP="00EE0321">
            <w:pPr>
              <w:widowControl/>
              <w:jc w:val="left"/>
              <w:rPr>
                <w:rFonts w:ascii="仿宋_GB2312" w:eastAsia="仿宋_GB2312" w:hAnsi="宋体" w:cs="宋体"/>
                <w:color w:val="000000"/>
                <w:szCs w:val="21"/>
                <w:u w:val="single"/>
              </w:rPr>
            </w:pPr>
          </w:p>
        </w:tc>
        <w:tc>
          <w:tcPr>
            <w:tcW w:w="4637" w:type="dxa"/>
            <w:vAlign w:val="center"/>
          </w:tcPr>
          <w:p w:rsidR="00FC0712" w:rsidRDefault="00FC0712">
            <w:pPr>
              <w:widowControl/>
              <w:jc w:val="left"/>
              <w:rPr>
                <w:rFonts w:ascii="宋体" w:eastAsia="宋体" w:hAnsi="宋体" w:cs="宋体"/>
                <w:color w:val="000000"/>
                <w:szCs w:val="21"/>
              </w:rPr>
            </w:pPr>
          </w:p>
        </w:tc>
        <w:tc>
          <w:tcPr>
            <w:tcW w:w="3473" w:type="dxa"/>
            <w:vAlign w:val="center"/>
          </w:tcPr>
          <w:p w:rsidR="00FC0712" w:rsidRDefault="00FC0712">
            <w:pPr>
              <w:tabs>
                <w:tab w:val="left" w:pos="5355"/>
              </w:tabs>
              <w:rPr>
                <w:rFonts w:ascii="宋体" w:eastAsia="宋体" w:hAnsi="宋体" w:cs="宋体"/>
                <w:color w:val="000000"/>
                <w:szCs w:val="21"/>
              </w:rPr>
            </w:pPr>
          </w:p>
        </w:tc>
      </w:tr>
      <w:tr w:rsidR="00FC0712" w:rsidTr="00EE0321">
        <w:trPr>
          <w:cantSplit/>
          <w:trHeight w:val="57"/>
          <w:jc w:val="center"/>
        </w:trPr>
        <w:tc>
          <w:tcPr>
            <w:tcW w:w="649" w:type="dxa"/>
            <w:vAlign w:val="center"/>
          </w:tcPr>
          <w:p w:rsidR="00FC0712" w:rsidRPr="00EE0321" w:rsidRDefault="00E8214E">
            <w:pPr>
              <w:tabs>
                <w:tab w:val="left" w:pos="5355"/>
              </w:tabs>
              <w:jc w:val="center"/>
              <w:rPr>
                <w:rFonts w:ascii="仿宋_GB2312" w:eastAsia="仿宋_GB2312" w:hAnsi="仿宋"/>
                <w:color w:val="000000"/>
                <w:sz w:val="18"/>
                <w:szCs w:val="18"/>
              </w:rPr>
            </w:pPr>
            <w:r w:rsidRPr="00EE0321">
              <w:rPr>
                <w:rFonts w:ascii="仿宋_GB2312" w:eastAsia="仿宋_GB2312" w:hAnsi="仿宋" w:hint="eastAsia"/>
                <w:color w:val="000000"/>
                <w:sz w:val="18"/>
                <w:szCs w:val="18"/>
              </w:rPr>
              <w:t>2</w:t>
            </w:r>
          </w:p>
        </w:tc>
        <w:tc>
          <w:tcPr>
            <w:tcW w:w="4676" w:type="dxa"/>
          </w:tcPr>
          <w:p w:rsidR="00FC0712" w:rsidRPr="00EE0321" w:rsidRDefault="00FC0712" w:rsidP="00EE0321">
            <w:pPr>
              <w:widowControl/>
              <w:jc w:val="left"/>
              <w:rPr>
                <w:rFonts w:ascii="仿宋_GB2312" w:eastAsia="仿宋_GB2312" w:hAnsi="宋体" w:cs="宋体"/>
                <w:color w:val="000000"/>
                <w:szCs w:val="21"/>
                <w:u w:val="single"/>
              </w:rPr>
            </w:pPr>
          </w:p>
        </w:tc>
        <w:tc>
          <w:tcPr>
            <w:tcW w:w="4637" w:type="dxa"/>
            <w:vAlign w:val="center"/>
          </w:tcPr>
          <w:p w:rsidR="00FC0712" w:rsidRDefault="00FC0712">
            <w:pPr>
              <w:tabs>
                <w:tab w:val="left" w:pos="5355"/>
              </w:tabs>
              <w:rPr>
                <w:rFonts w:ascii="宋体" w:eastAsia="宋体" w:hAnsi="宋体" w:cs="宋体"/>
                <w:color w:val="000000"/>
                <w:szCs w:val="21"/>
              </w:rPr>
            </w:pPr>
          </w:p>
        </w:tc>
        <w:tc>
          <w:tcPr>
            <w:tcW w:w="3473" w:type="dxa"/>
            <w:vAlign w:val="center"/>
          </w:tcPr>
          <w:p w:rsidR="00FC0712" w:rsidRDefault="00FC0712">
            <w:pPr>
              <w:tabs>
                <w:tab w:val="left" w:pos="5355"/>
              </w:tabs>
              <w:rPr>
                <w:rFonts w:ascii="宋体" w:eastAsia="宋体" w:hAnsi="宋体" w:cs="宋体"/>
                <w:color w:val="000000"/>
                <w:szCs w:val="21"/>
              </w:rPr>
            </w:pPr>
          </w:p>
        </w:tc>
      </w:tr>
      <w:tr w:rsidR="00FC0712" w:rsidTr="00EE0321">
        <w:trPr>
          <w:cantSplit/>
          <w:trHeight w:val="57"/>
          <w:jc w:val="center"/>
        </w:trPr>
        <w:tc>
          <w:tcPr>
            <w:tcW w:w="649" w:type="dxa"/>
            <w:vAlign w:val="center"/>
          </w:tcPr>
          <w:p w:rsidR="00FC0712" w:rsidRPr="00EE0321" w:rsidRDefault="00E8214E">
            <w:pPr>
              <w:tabs>
                <w:tab w:val="left" w:pos="5355"/>
              </w:tabs>
              <w:jc w:val="center"/>
              <w:rPr>
                <w:rFonts w:ascii="仿宋_GB2312" w:eastAsia="仿宋_GB2312" w:hAnsi="仿宋"/>
                <w:color w:val="000000"/>
                <w:sz w:val="18"/>
                <w:szCs w:val="18"/>
              </w:rPr>
            </w:pPr>
            <w:r w:rsidRPr="00EE0321">
              <w:rPr>
                <w:rFonts w:ascii="仿宋_GB2312" w:eastAsia="仿宋_GB2312" w:hAnsi="仿宋" w:hint="eastAsia"/>
                <w:color w:val="000000"/>
                <w:sz w:val="18"/>
                <w:szCs w:val="18"/>
              </w:rPr>
              <w:t>3</w:t>
            </w:r>
          </w:p>
        </w:tc>
        <w:tc>
          <w:tcPr>
            <w:tcW w:w="4676" w:type="dxa"/>
          </w:tcPr>
          <w:p w:rsidR="00FC0712" w:rsidRPr="00EE0321" w:rsidRDefault="00FC0712" w:rsidP="00EE0321">
            <w:pPr>
              <w:widowControl/>
              <w:jc w:val="left"/>
              <w:rPr>
                <w:rFonts w:ascii="仿宋_GB2312" w:eastAsia="仿宋_GB2312" w:hAnsi="宋体" w:cs="宋体"/>
                <w:color w:val="000000"/>
                <w:szCs w:val="21"/>
              </w:rPr>
            </w:pPr>
          </w:p>
        </w:tc>
        <w:tc>
          <w:tcPr>
            <w:tcW w:w="4637" w:type="dxa"/>
            <w:vAlign w:val="center"/>
          </w:tcPr>
          <w:p w:rsidR="00FC0712" w:rsidRDefault="00FC0712">
            <w:pPr>
              <w:tabs>
                <w:tab w:val="left" w:pos="5355"/>
              </w:tabs>
              <w:rPr>
                <w:rFonts w:ascii="宋体" w:eastAsia="宋体" w:hAnsi="宋体" w:cs="宋体"/>
                <w:color w:val="000000"/>
                <w:szCs w:val="21"/>
              </w:rPr>
            </w:pPr>
          </w:p>
        </w:tc>
        <w:tc>
          <w:tcPr>
            <w:tcW w:w="3473" w:type="dxa"/>
            <w:vAlign w:val="center"/>
          </w:tcPr>
          <w:p w:rsidR="00FC0712" w:rsidRDefault="00FC0712">
            <w:pPr>
              <w:tabs>
                <w:tab w:val="left" w:pos="5355"/>
              </w:tabs>
              <w:rPr>
                <w:rFonts w:ascii="宋体" w:eastAsia="宋体" w:hAnsi="宋体" w:cs="宋体"/>
                <w:color w:val="000000"/>
                <w:szCs w:val="21"/>
              </w:rPr>
            </w:pPr>
          </w:p>
        </w:tc>
      </w:tr>
    </w:tbl>
    <w:p w:rsidR="00FC0712" w:rsidRDefault="00FC0712">
      <w:pPr>
        <w:widowControl/>
        <w:jc w:val="left"/>
        <w:rPr>
          <w:rFonts w:ascii="宋体" w:eastAsia="宋体" w:hAnsi="宋体" w:cs="宋体"/>
          <w:b/>
          <w:bCs/>
          <w:sz w:val="36"/>
          <w:szCs w:val="44"/>
        </w:rPr>
        <w:sectPr w:rsidR="00FC0712">
          <w:footerReference w:type="default" r:id="rId8"/>
          <w:pgSz w:w="16838" w:h="11906" w:orient="landscape"/>
          <w:pgMar w:top="1531" w:right="1418" w:bottom="1531" w:left="1418" w:header="851" w:footer="992" w:gutter="0"/>
          <w:cols w:space="425"/>
          <w:docGrid w:type="linesAndChars" w:linePitch="312"/>
        </w:sectPr>
      </w:pPr>
    </w:p>
    <w:p w:rsidR="00FC0712" w:rsidRDefault="00E8214E">
      <w:pPr>
        <w:spacing w:line="560" w:lineRule="exact"/>
        <w:rPr>
          <w:rFonts w:ascii="黑体" w:eastAsia="黑体" w:hAnsi="黑体" w:cs="宋体"/>
          <w:bCs/>
          <w:sz w:val="32"/>
          <w:szCs w:val="32"/>
        </w:rPr>
      </w:pPr>
      <w:r>
        <w:rPr>
          <w:rFonts w:ascii="黑体" w:eastAsia="黑体" w:hAnsi="黑体" w:cs="宋体" w:hint="eastAsia"/>
          <w:bCs/>
          <w:sz w:val="32"/>
          <w:szCs w:val="32"/>
        </w:rPr>
        <w:lastRenderedPageBreak/>
        <w:t>附件</w:t>
      </w:r>
      <w:r>
        <w:rPr>
          <w:rFonts w:ascii="黑体" w:eastAsia="黑体" w:hAnsi="黑体" w:cs="宋体"/>
          <w:bCs/>
          <w:sz w:val="32"/>
          <w:szCs w:val="32"/>
        </w:rPr>
        <w:t>：</w:t>
      </w:r>
    </w:p>
    <w:p w:rsidR="008310B7" w:rsidRPr="008310B7" w:rsidRDefault="0071419F" w:rsidP="008310B7">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一、</w:t>
      </w:r>
      <w:r w:rsidR="008310B7" w:rsidRPr="008310B7">
        <w:rPr>
          <w:rFonts w:ascii="黑体" w:eastAsia="黑体" w:hAnsi="黑体" w:cs="宋体" w:hint="eastAsia"/>
          <w:bCs/>
          <w:sz w:val="32"/>
          <w:szCs w:val="32"/>
        </w:rPr>
        <w:t>服务内容</w:t>
      </w:r>
    </w:p>
    <w:p w:rsidR="008310B7" w:rsidRPr="008310B7" w:rsidRDefault="008310B7" w:rsidP="00682BBC">
      <w:pPr>
        <w:spacing w:line="560" w:lineRule="exact"/>
        <w:ind w:firstLineChars="200" w:firstLine="640"/>
        <w:rPr>
          <w:rFonts w:ascii="仿宋_GB2312" w:eastAsia="仿宋_GB2312" w:hAnsi="黑体" w:cs="宋体"/>
          <w:bCs/>
          <w:sz w:val="32"/>
          <w:szCs w:val="32"/>
        </w:rPr>
      </w:pPr>
      <w:r>
        <w:rPr>
          <w:rFonts w:ascii="仿宋_GB2312" w:eastAsia="仿宋_GB2312" w:hAnsi="黑体" w:cs="宋体"/>
          <w:bCs/>
          <w:sz w:val="32"/>
          <w:szCs w:val="32"/>
        </w:rPr>
        <w:t>1、</w:t>
      </w:r>
      <w:r w:rsidR="00682BBC">
        <w:rPr>
          <w:rFonts w:ascii="仿宋_GB2312" w:eastAsia="仿宋_GB2312" w:hAnsi="黑体" w:cs="宋体" w:hint="eastAsia"/>
          <w:bCs/>
          <w:sz w:val="32"/>
          <w:szCs w:val="32"/>
        </w:rPr>
        <w:t>按照</w:t>
      </w:r>
      <w:r w:rsidR="00682BBC">
        <w:rPr>
          <w:rFonts w:ascii="仿宋_GB2312" w:eastAsia="仿宋_GB2312" w:hAnsi="黑体" w:cs="宋体"/>
          <w:bCs/>
          <w:sz w:val="32"/>
          <w:szCs w:val="32"/>
        </w:rPr>
        <w:t>“</w:t>
      </w:r>
      <w:r w:rsidR="00682BBC" w:rsidRPr="00682BBC">
        <w:rPr>
          <w:rFonts w:ascii="仿宋_GB2312" w:eastAsia="仿宋_GB2312" w:hAnsi="黑体" w:cs="宋体" w:hint="eastAsia"/>
          <w:bCs/>
          <w:sz w:val="32"/>
          <w:szCs w:val="32"/>
        </w:rPr>
        <w:t>福建省财政厅关于开展行政事业单位资产清查工作的通知</w:t>
      </w:r>
      <w:r w:rsidR="00682BBC">
        <w:rPr>
          <w:rFonts w:ascii="仿宋_GB2312" w:eastAsia="仿宋_GB2312" w:hAnsi="黑体" w:cs="宋体" w:hint="eastAsia"/>
          <w:bCs/>
          <w:sz w:val="32"/>
          <w:szCs w:val="32"/>
        </w:rPr>
        <w:t>（闽财资</w:t>
      </w:r>
      <w:r w:rsidR="00682BBC" w:rsidRPr="00682BBC">
        <w:rPr>
          <w:rFonts w:ascii="微软雅黑" w:eastAsia="仿宋_GB2312" w:hAnsi="微软雅黑" w:cs="微软雅黑" w:hint="eastAsia"/>
          <w:bCs/>
          <w:sz w:val="32"/>
          <w:szCs w:val="32"/>
        </w:rPr>
        <w:t>〔</w:t>
      </w:r>
      <w:r w:rsidR="00682BBC" w:rsidRPr="00682BBC">
        <w:rPr>
          <w:rFonts w:ascii="仿宋_GB2312" w:eastAsia="仿宋_GB2312" w:hAnsi="黑体" w:cs="宋体" w:hint="eastAsia"/>
          <w:bCs/>
          <w:sz w:val="32"/>
          <w:szCs w:val="32"/>
        </w:rPr>
        <w:t>2025</w:t>
      </w:r>
      <w:r w:rsidR="00682BBC" w:rsidRPr="00682BBC">
        <w:rPr>
          <w:rFonts w:ascii="微软雅黑" w:eastAsia="仿宋_GB2312" w:hAnsi="微软雅黑" w:cs="微软雅黑" w:hint="eastAsia"/>
          <w:bCs/>
          <w:sz w:val="32"/>
          <w:szCs w:val="32"/>
        </w:rPr>
        <w:t>〕</w:t>
      </w:r>
      <w:r w:rsidR="00682BBC" w:rsidRPr="00682BBC">
        <w:rPr>
          <w:rFonts w:ascii="仿宋_GB2312" w:eastAsia="仿宋_GB2312" w:hAnsi="黑体" w:cs="宋体" w:hint="eastAsia"/>
          <w:bCs/>
          <w:sz w:val="32"/>
          <w:szCs w:val="32"/>
        </w:rPr>
        <w:t>1号</w:t>
      </w:r>
      <w:r w:rsidR="00682BBC">
        <w:rPr>
          <w:rFonts w:ascii="仿宋_GB2312" w:eastAsia="仿宋_GB2312" w:hAnsi="黑体" w:cs="宋体" w:hint="eastAsia"/>
          <w:bCs/>
          <w:sz w:val="32"/>
          <w:szCs w:val="32"/>
        </w:rPr>
        <w:t>）”、</w:t>
      </w:r>
      <w:r w:rsidR="00682BBC" w:rsidRPr="00682BBC">
        <w:rPr>
          <w:rFonts w:ascii="仿宋_GB2312" w:eastAsia="仿宋_GB2312" w:hAnsi="黑体" w:cs="宋体" w:hint="eastAsia"/>
          <w:bCs/>
          <w:sz w:val="32"/>
          <w:szCs w:val="32"/>
        </w:rPr>
        <w:t>福建省教育厅关于开展资产清查工作的通知</w:t>
      </w:r>
      <w:r w:rsidR="00682BBC">
        <w:rPr>
          <w:rFonts w:ascii="仿宋_GB2312" w:eastAsia="仿宋_GB2312" w:hAnsi="黑体" w:cs="宋体" w:hint="eastAsia"/>
          <w:bCs/>
          <w:sz w:val="32"/>
          <w:szCs w:val="32"/>
        </w:rPr>
        <w:t>（</w:t>
      </w:r>
      <w:proofErr w:type="gramStart"/>
      <w:r w:rsidR="00682BBC" w:rsidRPr="00682BBC">
        <w:rPr>
          <w:rFonts w:ascii="仿宋_GB2312" w:eastAsia="仿宋_GB2312" w:hAnsi="黑体" w:cs="宋体" w:hint="eastAsia"/>
          <w:bCs/>
          <w:sz w:val="32"/>
          <w:szCs w:val="32"/>
        </w:rPr>
        <w:t>闽教财</w:t>
      </w:r>
      <w:proofErr w:type="gramEnd"/>
      <w:r w:rsidR="00682BBC" w:rsidRPr="00682BBC">
        <w:rPr>
          <w:rFonts w:ascii="仿宋_GB2312" w:eastAsia="仿宋_GB2312" w:hAnsi="黑体" w:cs="宋体" w:hint="eastAsia"/>
          <w:bCs/>
          <w:sz w:val="32"/>
          <w:szCs w:val="32"/>
        </w:rPr>
        <w:t>〔2025〕8号</w:t>
      </w:r>
      <w:r w:rsidR="00682BBC">
        <w:rPr>
          <w:rFonts w:ascii="仿宋_GB2312" w:eastAsia="仿宋_GB2312" w:hAnsi="黑体" w:cs="宋体" w:hint="eastAsia"/>
          <w:bCs/>
          <w:sz w:val="32"/>
          <w:szCs w:val="32"/>
        </w:rPr>
        <w:t>）通知要求完成相关工作</w:t>
      </w:r>
      <w:r w:rsidR="0071419F">
        <w:rPr>
          <w:rFonts w:ascii="仿宋_GB2312" w:eastAsia="仿宋_GB2312" w:hAnsi="黑体" w:cs="宋体" w:hint="eastAsia"/>
          <w:bCs/>
          <w:sz w:val="32"/>
          <w:szCs w:val="32"/>
        </w:rPr>
        <w:t>同时，包括但不限于上级有关补充通知及相关要求。</w:t>
      </w:r>
      <w:r w:rsidR="00505B56" w:rsidRPr="00505B56">
        <w:rPr>
          <w:rFonts w:ascii="仿宋_GB2312" w:eastAsia="仿宋_GB2312" w:hAnsi="黑体" w:cs="宋体" w:hint="eastAsia"/>
          <w:bCs/>
          <w:sz w:val="32"/>
          <w:szCs w:val="32"/>
        </w:rPr>
        <w:t>服务方需在2025 年 9 月</w:t>
      </w:r>
      <w:r w:rsidR="00505B56">
        <w:rPr>
          <w:rFonts w:ascii="仿宋_GB2312" w:eastAsia="仿宋_GB2312" w:hAnsi="黑体" w:cs="宋体" w:hint="eastAsia"/>
          <w:bCs/>
          <w:sz w:val="32"/>
          <w:szCs w:val="32"/>
        </w:rPr>
        <w:t xml:space="preserve"> </w:t>
      </w:r>
      <w:r w:rsidR="00505B56">
        <w:rPr>
          <w:rFonts w:ascii="仿宋_GB2312" w:eastAsia="仿宋_GB2312" w:hAnsi="黑体" w:cs="宋体"/>
          <w:bCs/>
          <w:sz w:val="32"/>
          <w:szCs w:val="32"/>
        </w:rPr>
        <w:t>8</w:t>
      </w:r>
      <w:r w:rsidR="00505B56" w:rsidRPr="00505B56">
        <w:rPr>
          <w:rFonts w:ascii="仿宋_GB2312" w:eastAsia="仿宋_GB2312" w:hAnsi="黑体" w:cs="宋体" w:hint="eastAsia"/>
          <w:bCs/>
          <w:sz w:val="32"/>
          <w:szCs w:val="32"/>
        </w:rPr>
        <w:t xml:space="preserve"> </w:t>
      </w:r>
      <w:r w:rsidR="00505B56">
        <w:rPr>
          <w:rFonts w:ascii="仿宋_GB2312" w:eastAsia="仿宋_GB2312" w:hAnsi="黑体" w:cs="宋体" w:hint="eastAsia"/>
          <w:bCs/>
          <w:sz w:val="32"/>
          <w:szCs w:val="32"/>
        </w:rPr>
        <w:t>日前完成全部清查工作（</w:t>
      </w:r>
      <w:proofErr w:type="gramStart"/>
      <w:r w:rsidR="00505B56">
        <w:rPr>
          <w:rFonts w:ascii="仿宋_GB2312" w:eastAsia="仿宋_GB2312" w:hAnsi="黑体" w:cs="宋体" w:hint="eastAsia"/>
          <w:bCs/>
          <w:sz w:val="32"/>
          <w:szCs w:val="32"/>
        </w:rPr>
        <w:t>含报告</w:t>
      </w:r>
      <w:proofErr w:type="gramEnd"/>
      <w:r w:rsidR="00505B56">
        <w:rPr>
          <w:rFonts w:ascii="仿宋_GB2312" w:eastAsia="仿宋_GB2312" w:hAnsi="黑体" w:cs="宋体" w:hint="eastAsia"/>
          <w:bCs/>
          <w:sz w:val="32"/>
          <w:szCs w:val="32"/>
        </w:rPr>
        <w:t>出具、数据上传），</w:t>
      </w:r>
      <w:r w:rsidR="00374927">
        <w:rPr>
          <w:rFonts w:ascii="仿宋_GB2312" w:eastAsia="仿宋_GB2312" w:hAnsi="黑体" w:cs="宋体" w:hint="eastAsia"/>
          <w:bCs/>
          <w:sz w:val="32"/>
          <w:szCs w:val="32"/>
        </w:rPr>
        <w:t>如逾期每日按成交</w:t>
      </w:r>
      <w:r w:rsidR="00374927" w:rsidRPr="00374927">
        <w:rPr>
          <w:rFonts w:ascii="仿宋_GB2312" w:eastAsia="仿宋_GB2312" w:hAnsi="黑体" w:cs="宋体" w:hint="eastAsia"/>
          <w:bCs/>
          <w:sz w:val="32"/>
          <w:szCs w:val="32"/>
        </w:rPr>
        <w:t>金额的 0.5% 支付违约金</w:t>
      </w:r>
      <w:r w:rsidR="00505B56" w:rsidRPr="00505B56">
        <w:rPr>
          <w:rFonts w:ascii="仿宋_GB2312" w:eastAsia="仿宋_GB2312" w:hAnsi="黑体" w:cs="宋体" w:hint="eastAsia"/>
          <w:bCs/>
          <w:sz w:val="32"/>
          <w:szCs w:val="32"/>
        </w:rPr>
        <w:t>。</w:t>
      </w:r>
    </w:p>
    <w:p w:rsidR="00374927" w:rsidRDefault="00682BBC" w:rsidP="00682BBC">
      <w:pPr>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2、对</w:t>
      </w:r>
      <w:r w:rsidRPr="00682BBC">
        <w:rPr>
          <w:rFonts w:ascii="仿宋_GB2312" w:eastAsia="仿宋_GB2312" w:hAnsi="黑体" w:cs="宋体" w:hint="eastAsia"/>
          <w:bCs/>
          <w:sz w:val="32"/>
          <w:szCs w:val="32"/>
        </w:rPr>
        <w:t>福建省中医药科学院（含科学院、综合门诊部、鼓楼中医门诊部）约</w:t>
      </w:r>
      <w:r>
        <w:rPr>
          <w:rFonts w:ascii="仿宋_GB2312" w:eastAsia="仿宋_GB2312" w:hAnsi="黑体" w:cs="宋体"/>
          <w:bCs/>
          <w:sz w:val="32"/>
          <w:szCs w:val="32"/>
        </w:rPr>
        <w:t>3</w:t>
      </w:r>
      <w:r w:rsidRPr="00682BBC">
        <w:rPr>
          <w:rFonts w:ascii="仿宋_GB2312" w:eastAsia="仿宋_GB2312" w:hAnsi="黑体" w:cs="宋体" w:hint="eastAsia"/>
          <w:bCs/>
          <w:sz w:val="32"/>
          <w:szCs w:val="32"/>
        </w:rPr>
        <w:t>000</w:t>
      </w:r>
      <w:r>
        <w:rPr>
          <w:rFonts w:ascii="仿宋_GB2312" w:eastAsia="仿宋_GB2312" w:hAnsi="黑体" w:cs="宋体" w:hint="eastAsia"/>
          <w:bCs/>
          <w:sz w:val="32"/>
          <w:szCs w:val="32"/>
        </w:rPr>
        <w:t>件资产开展</w:t>
      </w:r>
      <w:r w:rsidRPr="00682BBC">
        <w:rPr>
          <w:rFonts w:ascii="仿宋_GB2312" w:eastAsia="仿宋_GB2312" w:hAnsi="黑体" w:cs="宋体" w:hint="eastAsia"/>
          <w:bCs/>
          <w:sz w:val="32"/>
          <w:szCs w:val="32"/>
        </w:rPr>
        <w:t>固定资产清查盘点服务</w:t>
      </w:r>
      <w:r>
        <w:rPr>
          <w:rFonts w:ascii="仿宋_GB2312" w:eastAsia="仿宋_GB2312" w:hAnsi="黑体" w:cs="宋体" w:hint="eastAsia"/>
          <w:bCs/>
          <w:sz w:val="32"/>
          <w:szCs w:val="32"/>
        </w:rPr>
        <w:t>。盘点过程需完成对旧数据中相同编码资产卡片的拆分，进行全面盘查并确保账实相符</w:t>
      </w:r>
      <w:r w:rsidR="0071419F">
        <w:rPr>
          <w:rFonts w:ascii="仿宋_GB2312" w:eastAsia="仿宋_GB2312" w:hAnsi="黑体" w:cs="宋体" w:hint="eastAsia"/>
          <w:bCs/>
          <w:sz w:val="32"/>
          <w:szCs w:val="32"/>
        </w:rPr>
        <w:t>。</w:t>
      </w:r>
      <w:r w:rsidR="00374927" w:rsidRPr="00374927">
        <w:rPr>
          <w:rFonts w:ascii="仿宋_GB2312" w:eastAsia="仿宋_GB2312" w:hAnsi="黑体" w:cs="宋体" w:hint="eastAsia"/>
          <w:bCs/>
          <w:sz w:val="32"/>
          <w:szCs w:val="32"/>
        </w:rPr>
        <w:t>按财政厅要求，对房屋、土地、车辆及原值 100 万元以上资产，需拍摄并上传三张标准照片及定位信息，确保资产卡片信息完整。</w:t>
      </w:r>
    </w:p>
    <w:p w:rsidR="00374927" w:rsidRDefault="00682BBC" w:rsidP="00374927">
      <w:pPr>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3、根据事务盘点</w:t>
      </w:r>
      <w:proofErr w:type="gramStart"/>
      <w:r>
        <w:rPr>
          <w:rFonts w:ascii="仿宋_GB2312" w:eastAsia="仿宋_GB2312" w:hAnsi="黑体" w:cs="宋体" w:hint="eastAsia"/>
          <w:bCs/>
          <w:sz w:val="32"/>
          <w:szCs w:val="32"/>
        </w:rPr>
        <w:t>及账实</w:t>
      </w:r>
      <w:proofErr w:type="gramEnd"/>
      <w:r>
        <w:rPr>
          <w:rFonts w:ascii="仿宋_GB2312" w:eastAsia="仿宋_GB2312" w:hAnsi="黑体" w:cs="宋体" w:hint="eastAsia"/>
          <w:bCs/>
          <w:sz w:val="32"/>
          <w:szCs w:val="32"/>
        </w:rPr>
        <w:t>核对情况出具</w:t>
      </w:r>
      <w:r w:rsidR="0071419F">
        <w:rPr>
          <w:rFonts w:ascii="仿宋_GB2312" w:eastAsia="仿宋_GB2312" w:hAnsi="黑体" w:cs="宋体" w:hint="eastAsia"/>
          <w:bCs/>
          <w:sz w:val="32"/>
          <w:szCs w:val="32"/>
        </w:rPr>
        <w:t>准确的固定资产条码以及专项审计报告</w:t>
      </w:r>
      <w:r w:rsidR="00374927">
        <w:rPr>
          <w:rFonts w:ascii="仿宋_GB2312" w:eastAsia="仿宋_GB2312" w:hAnsi="黑体" w:cs="宋体" w:hint="eastAsia"/>
          <w:bCs/>
          <w:sz w:val="32"/>
          <w:szCs w:val="32"/>
        </w:rPr>
        <w:t>，</w:t>
      </w:r>
      <w:r w:rsidR="00374927" w:rsidRPr="00374927">
        <w:rPr>
          <w:rFonts w:ascii="仿宋_GB2312" w:eastAsia="仿宋_GB2312" w:hAnsi="黑体" w:cs="宋体" w:hint="eastAsia"/>
          <w:bCs/>
          <w:sz w:val="32"/>
          <w:szCs w:val="32"/>
        </w:rPr>
        <w:t>响应人需具备会计师事务所执业资质或资产评估机构资质，并提供有效期内的资质证书扫描件；项目团队中至少 1 名成员具备注册会计师或注册资产评估师资格（需提供证书）。专项审计报告需符合《行政事业单位资产清查核实管理办法》要求，包含资产盘盈</w:t>
      </w:r>
      <w:r w:rsidR="00374927">
        <w:rPr>
          <w:rFonts w:ascii="仿宋_GB2312" w:eastAsia="仿宋_GB2312" w:hAnsi="黑体" w:cs="宋体" w:hint="eastAsia"/>
          <w:bCs/>
          <w:sz w:val="32"/>
          <w:szCs w:val="32"/>
        </w:rPr>
        <w:t>/</w:t>
      </w:r>
      <w:r w:rsidR="00374927" w:rsidRPr="00374927">
        <w:rPr>
          <w:rFonts w:ascii="仿宋_GB2312" w:eastAsia="仿宋_GB2312" w:hAnsi="黑体" w:cs="宋体" w:hint="eastAsia"/>
          <w:bCs/>
          <w:sz w:val="32"/>
          <w:szCs w:val="32"/>
        </w:rPr>
        <w:t>损失的明细清单、成因分析、佐证材料（如权属证明、盘点记录）及合</w:t>
      </w:r>
      <w:proofErr w:type="gramStart"/>
      <w:r w:rsidR="00374927" w:rsidRPr="00374927">
        <w:rPr>
          <w:rFonts w:ascii="仿宋_GB2312" w:eastAsia="仿宋_GB2312" w:hAnsi="黑体" w:cs="宋体" w:hint="eastAsia"/>
          <w:bCs/>
          <w:sz w:val="32"/>
          <w:szCs w:val="32"/>
        </w:rPr>
        <w:t>规</w:t>
      </w:r>
      <w:proofErr w:type="gramEnd"/>
      <w:r w:rsidR="00374927" w:rsidRPr="00374927">
        <w:rPr>
          <w:rFonts w:ascii="仿宋_GB2312" w:eastAsia="仿宋_GB2312" w:hAnsi="黑体" w:cs="宋体" w:hint="eastAsia"/>
          <w:bCs/>
          <w:sz w:val="32"/>
          <w:szCs w:val="32"/>
        </w:rPr>
        <w:t>性判断</w:t>
      </w:r>
      <w:r w:rsidR="00374927">
        <w:rPr>
          <w:rFonts w:ascii="仿宋_GB2312" w:eastAsia="仿宋_GB2312" w:hAnsi="黑体" w:cs="宋体" w:hint="eastAsia"/>
          <w:bCs/>
          <w:sz w:val="32"/>
          <w:szCs w:val="32"/>
        </w:rPr>
        <w:t>等</w:t>
      </w:r>
      <w:r w:rsidR="00374927" w:rsidRPr="00374927">
        <w:rPr>
          <w:rFonts w:ascii="仿宋_GB2312" w:eastAsia="仿宋_GB2312" w:hAnsi="黑体" w:cs="宋体" w:hint="eastAsia"/>
          <w:bCs/>
          <w:sz w:val="32"/>
          <w:szCs w:val="32"/>
        </w:rPr>
        <w:t>。</w:t>
      </w:r>
    </w:p>
    <w:p w:rsidR="00374927" w:rsidRDefault="0071419F" w:rsidP="00374927">
      <w:pPr>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4、提供固定资产条码管理建设服务实现固定资产“一物一卡一码”的全生命周期及跟踪管理并按财政厅及教育厅要求上报相关数据及清查报表</w:t>
      </w:r>
      <w:r w:rsidR="00374927">
        <w:rPr>
          <w:rFonts w:ascii="仿宋_GB2312" w:eastAsia="仿宋_GB2312" w:hAnsi="黑体" w:cs="宋体" w:hint="eastAsia"/>
          <w:bCs/>
          <w:sz w:val="32"/>
          <w:szCs w:val="32"/>
        </w:rPr>
        <w:t>。</w:t>
      </w:r>
      <w:r w:rsidR="00374927" w:rsidRPr="00374927">
        <w:rPr>
          <w:rFonts w:ascii="仿宋_GB2312" w:eastAsia="仿宋_GB2312" w:hAnsi="黑体" w:cs="宋体" w:hint="eastAsia"/>
          <w:bCs/>
          <w:sz w:val="32"/>
          <w:szCs w:val="32"/>
        </w:rPr>
        <w:t>服务方需协助在 “支撑系统” 完成资产</w:t>
      </w:r>
      <w:r w:rsidR="00374927" w:rsidRPr="00374927">
        <w:rPr>
          <w:rFonts w:ascii="仿宋_GB2312" w:eastAsia="仿宋_GB2312" w:hAnsi="黑体" w:cs="宋体" w:hint="eastAsia"/>
          <w:bCs/>
          <w:sz w:val="32"/>
          <w:szCs w:val="32"/>
        </w:rPr>
        <w:lastRenderedPageBreak/>
        <w:t>卡片拆分、信息修正，并确保数据成功同步至一体化系统（需提供系统操作记录截图作为交付依据）</w:t>
      </w:r>
      <w:r w:rsidR="00374927">
        <w:rPr>
          <w:rFonts w:ascii="仿宋_GB2312" w:eastAsia="仿宋_GB2312" w:hAnsi="黑体" w:cs="宋体" w:hint="eastAsia"/>
          <w:bCs/>
          <w:sz w:val="32"/>
          <w:szCs w:val="32"/>
        </w:rPr>
        <w:t>，需按财政厅相关</w:t>
      </w:r>
      <w:r w:rsidR="00374927" w:rsidRPr="00374927">
        <w:rPr>
          <w:rFonts w:ascii="仿宋_GB2312" w:eastAsia="仿宋_GB2312" w:hAnsi="黑体" w:cs="宋体" w:hint="eastAsia"/>
          <w:bCs/>
          <w:sz w:val="32"/>
          <w:szCs w:val="32"/>
        </w:rPr>
        <w:t>附件要求的报表格式填报数据，确保与系统字段匹配</w:t>
      </w:r>
      <w:r w:rsidR="00374927">
        <w:rPr>
          <w:rFonts w:ascii="仿宋_GB2312" w:eastAsia="仿宋_GB2312" w:hAnsi="黑体" w:cs="宋体" w:hint="eastAsia"/>
          <w:bCs/>
          <w:sz w:val="32"/>
          <w:szCs w:val="32"/>
        </w:rPr>
        <w:t>。</w:t>
      </w:r>
    </w:p>
    <w:p w:rsidR="0071419F" w:rsidRDefault="0071419F" w:rsidP="00682BBC">
      <w:pPr>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5、对清查信息严格保密，不得向非报送数据单位泄露甲方单位财务及资产相关信息，不得在规定时限内漏报、误报，由此造成的损失由乙方承担。</w:t>
      </w:r>
    </w:p>
    <w:p w:rsidR="0071419F" w:rsidRPr="008310B7" w:rsidRDefault="0071419F" w:rsidP="0071419F">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二、报价要求</w:t>
      </w:r>
    </w:p>
    <w:p w:rsidR="00682BBC" w:rsidRDefault="00374927" w:rsidP="00682BBC">
      <w:pPr>
        <w:spacing w:line="560" w:lineRule="exact"/>
        <w:ind w:firstLineChars="200" w:firstLine="640"/>
        <w:rPr>
          <w:rFonts w:ascii="仿宋_GB2312" w:eastAsia="仿宋_GB2312" w:hAnsi="黑体" w:cs="宋体"/>
          <w:bCs/>
          <w:sz w:val="32"/>
          <w:szCs w:val="32"/>
        </w:rPr>
      </w:pPr>
      <w:r>
        <w:rPr>
          <w:rFonts w:ascii="仿宋_GB2312" w:eastAsia="仿宋_GB2312" w:hAnsi="黑体" w:cs="宋体" w:hint="eastAsia"/>
          <w:bCs/>
          <w:sz w:val="32"/>
          <w:szCs w:val="32"/>
        </w:rPr>
        <w:t>1、</w:t>
      </w:r>
      <w:r w:rsidR="0071419F">
        <w:rPr>
          <w:rFonts w:ascii="仿宋_GB2312" w:eastAsia="仿宋_GB2312" w:hAnsi="黑体" w:cs="宋体"/>
          <w:bCs/>
          <w:sz w:val="32"/>
          <w:szCs w:val="32"/>
        </w:rPr>
        <w:t>报价时以科学院本级、综合门诊部、鼓楼中医门诊部为分项标准进行分项报价，</w:t>
      </w:r>
      <w:r w:rsidR="00B219E8">
        <w:rPr>
          <w:rFonts w:ascii="仿宋_GB2312" w:eastAsia="仿宋_GB2312" w:hAnsi="黑体" w:cs="宋体"/>
          <w:bCs/>
          <w:sz w:val="32"/>
          <w:szCs w:val="32"/>
        </w:rPr>
        <w:t>合计处报送总价。</w:t>
      </w:r>
    </w:p>
    <w:p w:rsidR="00374927" w:rsidRDefault="00374927" w:rsidP="00682BBC">
      <w:pPr>
        <w:spacing w:line="560" w:lineRule="exact"/>
        <w:ind w:firstLineChars="200" w:firstLine="640"/>
        <w:rPr>
          <w:rFonts w:ascii="仿宋_GB2312" w:eastAsia="仿宋_GB2312" w:hAnsi="黑体" w:cs="宋体"/>
          <w:bCs/>
          <w:sz w:val="32"/>
          <w:szCs w:val="32"/>
        </w:rPr>
      </w:pPr>
      <w:r>
        <w:rPr>
          <w:rFonts w:ascii="仿宋_GB2312" w:eastAsia="仿宋_GB2312" w:hAnsi="黑体" w:cs="宋体"/>
          <w:bCs/>
          <w:sz w:val="32"/>
          <w:szCs w:val="32"/>
        </w:rPr>
        <w:t>2、</w:t>
      </w:r>
      <w:r w:rsidRPr="00374927">
        <w:rPr>
          <w:rFonts w:ascii="仿宋_GB2312" w:eastAsia="仿宋_GB2312" w:hAnsi="黑体" w:cs="宋体" w:hint="eastAsia"/>
          <w:bCs/>
          <w:sz w:val="32"/>
          <w:szCs w:val="32"/>
        </w:rPr>
        <w:t>报价包含所有服务相关费用（含交通、耗材、税费等），</w:t>
      </w:r>
      <w:bookmarkStart w:id="5" w:name="_GoBack"/>
      <w:r w:rsidRPr="00374927">
        <w:rPr>
          <w:rFonts w:ascii="仿宋_GB2312" w:eastAsia="仿宋_GB2312" w:hAnsi="黑体" w:cs="宋体" w:hint="eastAsia"/>
          <w:bCs/>
          <w:sz w:val="32"/>
          <w:szCs w:val="32"/>
        </w:rPr>
        <w:t>采购人</w:t>
      </w:r>
      <w:proofErr w:type="gramStart"/>
      <w:r w:rsidRPr="00374927">
        <w:rPr>
          <w:rFonts w:ascii="仿宋_GB2312" w:eastAsia="仿宋_GB2312" w:hAnsi="黑体" w:cs="宋体" w:hint="eastAsia"/>
          <w:bCs/>
          <w:sz w:val="32"/>
          <w:szCs w:val="32"/>
        </w:rPr>
        <w:t>不</w:t>
      </w:r>
      <w:proofErr w:type="gramEnd"/>
      <w:r w:rsidRPr="00374927">
        <w:rPr>
          <w:rFonts w:ascii="仿宋_GB2312" w:eastAsia="仿宋_GB2312" w:hAnsi="黑体" w:cs="宋体" w:hint="eastAsia"/>
          <w:bCs/>
          <w:sz w:val="32"/>
          <w:szCs w:val="32"/>
        </w:rPr>
        <w:t>另行支付其他费用。</w:t>
      </w:r>
    </w:p>
    <w:bookmarkEnd w:id="5"/>
    <w:p w:rsidR="00374927" w:rsidRPr="008310B7" w:rsidRDefault="00374927" w:rsidP="00374927">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三</w:t>
      </w:r>
      <w:r>
        <w:rPr>
          <w:rFonts w:ascii="黑体" w:eastAsia="黑体" w:hAnsi="黑体" w:cs="宋体" w:hint="eastAsia"/>
          <w:bCs/>
          <w:sz w:val="32"/>
          <w:szCs w:val="32"/>
        </w:rPr>
        <w:t>、</w:t>
      </w:r>
      <w:r>
        <w:rPr>
          <w:rFonts w:ascii="黑体" w:eastAsia="黑体" w:hAnsi="黑体" w:cs="宋体" w:hint="eastAsia"/>
          <w:bCs/>
          <w:sz w:val="32"/>
          <w:szCs w:val="32"/>
        </w:rPr>
        <w:t>验收</w:t>
      </w:r>
      <w:r>
        <w:rPr>
          <w:rFonts w:ascii="黑体" w:eastAsia="黑体" w:hAnsi="黑体" w:cs="宋体" w:hint="eastAsia"/>
          <w:bCs/>
          <w:sz w:val="32"/>
          <w:szCs w:val="32"/>
        </w:rPr>
        <w:t>要求</w:t>
      </w:r>
    </w:p>
    <w:p w:rsidR="00374927" w:rsidRPr="00374927" w:rsidRDefault="00374927" w:rsidP="00682BBC">
      <w:pPr>
        <w:spacing w:line="560" w:lineRule="exact"/>
        <w:ind w:firstLineChars="200" w:firstLine="640"/>
        <w:rPr>
          <w:rFonts w:ascii="仿宋_GB2312" w:eastAsia="仿宋_GB2312" w:hAnsi="黑体" w:cs="宋体" w:hint="eastAsia"/>
          <w:bCs/>
          <w:sz w:val="32"/>
          <w:szCs w:val="32"/>
        </w:rPr>
      </w:pPr>
      <w:r w:rsidRPr="00374927">
        <w:rPr>
          <w:rFonts w:ascii="仿宋_GB2312" w:eastAsia="仿宋_GB2312" w:hAnsi="黑体" w:cs="宋体" w:hint="eastAsia"/>
          <w:bCs/>
          <w:sz w:val="32"/>
          <w:szCs w:val="32"/>
        </w:rPr>
        <w:t>服务成果需通过采购人审核，并符合财政厅、教育厅对资产清查数据的校验要求（如</w:t>
      </w:r>
      <w:r>
        <w:rPr>
          <w:rFonts w:ascii="仿宋_GB2312" w:eastAsia="仿宋_GB2312" w:hAnsi="黑体" w:cs="宋体" w:hint="eastAsia"/>
          <w:bCs/>
          <w:sz w:val="32"/>
          <w:szCs w:val="32"/>
        </w:rPr>
        <w:t>：</w:t>
      </w:r>
      <w:r w:rsidRPr="00374927">
        <w:rPr>
          <w:rFonts w:ascii="仿宋_GB2312" w:eastAsia="仿宋_GB2312" w:hAnsi="黑体" w:cs="宋体" w:hint="eastAsia"/>
          <w:bCs/>
          <w:sz w:val="32"/>
          <w:szCs w:val="32"/>
        </w:rPr>
        <w:t>账实相符率 100%、报表无逻辑性错误</w:t>
      </w:r>
      <w:r>
        <w:rPr>
          <w:rFonts w:ascii="仿宋_GB2312" w:eastAsia="仿宋_GB2312" w:hAnsi="黑体" w:cs="宋体" w:hint="eastAsia"/>
          <w:bCs/>
          <w:sz w:val="32"/>
          <w:szCs w:val="32"/>
        </w:rPr>
        <w:t>等</w:t>
      </w:r>
      <w:r w:rsidRPr="00374927">
        <w:rPr>
          <w:rFonts w:ascii="仿宋_GB2312" w:eastAsia="仿宋_GB2312" w:hAnsi="黑体" w:cs="宋体" w:hint="eastAsia"/>
          <w:bCs/>
          <w:sz w:val="32"/>
          <w:szCs w:val="32"/>
        </w:rPr>
        <w:t>），否则</w:t>
      </w:r>
      <w:r w:rsidR="0093447D">
        <w:rPr>
          <w:rFonts w:ascii="仿宋_GB2312" w:eastAsia="仿宋_GB2312" w:hAnsi="黑体" w:cs="宋体" w:hint="eastAsia"/>
          <w:bCs/>
          <w:sz w:val="32"/>
          <w:szCs w:val="32"/>
        </w:rPr>
        <w:t>乙方</w:t>
      </w:r>
      <w:r w:rsidRPr="00374927">
        <w:rPr>
          <w:rFonts w:ascii="仿宋_GB2312" w:eastAsia="仿宋_GB2312" w:hAnsi="黑体" w:cs="宋体" w:hint="eastAsia"/>
          <w:bCs/>
          <w:sz w:val="32"/>
          <w:szCs w:val="32"/>
        </w:rPr>
        <w:t>需免费</w:t>
      </w:r>
      <w:r w:rsidR="0093447D">
        <w:rPr>
          <w:rFonts w:ascii="仿宋_GB2312" w:eastAsia="仿宋_GB2312" w:hAnsi="黑体" w:cs="宋体" w:hint="eastAsia"/>
          <w:bCs/>
          <w:sz w:val="32"/>
          <w:szCs w:val="32"/>
        </w:rPr>
        <w:t>进行</w:t>
      </w:r>
      <w:r w:rsidRPr="00374927">
        <w:rPr>
          <w:rFonts w:ascii="仿宋_GB2312" w:eastAsia="仿宋_GB2312" w:hAnsi="黑体" w:cs="宋体" w:hint="eastAsia"/>
          <w:bCs/>
          <w:sz w:val="32"/>
          <w:szCs w:val="32"/>
        </w:rPr>
        <w:t>整改</w:t>
      </w:r>
      <w:r w:rsidR="0093447D">
        <w:rPr>
          <w:rFonts w:ascii="仿宋_GB2312" w:eastAsia="仿宋_GB2312" w:hAnsi="黑体" w:cs="宋体" w:hint="eastAsia"/>
          <w:bCs/>
          <w:sz w:val="32"/>
          <w:szCs w:val="32"/>
        </w:rPr>
        <w:t>。</w:t>
      </w:r>
    </w:p>
    <w:p w:rsidR="008310B7" w:rsidRDefault="008310B7" w:rsidP="008310B7">
      <w:pPr>
        <w:spacing w:line="560" w:lineRule="exact"/>
        <w:ind w:firstLine="660"/>
        <w:rPr>
          <w:rFonts w:ascii="仿宋_GB2312" w:eastAsia="仿宋_GB2312" w:hAnsi="黑体" w:cs="宋体"/>
          <w:bCs/>
          <w:sz w:val="32"/>
          <w:szCs w:val="32"/>
        </w:rPr>
      </w:pPr>
    </w:p>
    <w:sectPr w:rsidR="008310B7">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1D" w:rsidRDefault="00D7201D"/>
  </w:endnote>
  <w:endnote w:type="continuationSeparator" w:id="0">
    <w:p w:rsidR="00D7201D" w:rsidRDefault="00D7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30023"/>
    </w:sdtPr>
    <w:sdtEndPr/>
    <w:sdtContent>
      <w:p w:rsidR="00FC0712" w:rsidRDefault="00E8214E">
        <w:pPr>
          <w:pStyle w:val="a7"/>
          <w:jc w:val="center"/>
        </w:pPr>
        <w:r>
          <w:fldChar w:fldCharType="begin"/>
        </w:r>
        <w:r>
          <w:instrText xml:space="preserve"> PAGE   \* MERGEFORMAT </w:instrText>
        </w:r>
        <w:r>
          <w:fldChar w:fldCharType="separate"/>
        </w:r>
        <w:r w:rsidR="0093447D" w:rsidRPr="0093447D">
          <w:rPr>
            <w:noProof/>
            <w:lang w:val="zh-CN"/>
          </w:rPr>
          <w:t>3</w:t>
        </w:r>
        <w:r>
          <w:rPr>
            <w:lang w:val="zh-CN"/>
          </w:rPr>
          <w:fldChar w:fldCharType="end"/>
        </w:r>
      </w:p>
    </w:sdtContent>
  </w:sdt>
  <w:p w:rsidR="00FC0712" w:rsidRDefault="00FC07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1D" w:rsidRDefault="00D7201D"/>
  </w:footnote>
  <w:footnote w:type="continuationSeparator" w:id="0">
    <w:p w:rsidR="00D7201D" w:rsidRDefault="00D720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8B38A1"/>
    <w:multiLevelType w:val="singleLevel"/>
    <w:tmpl w:val="FF8B38A1"/>
    <w:lvl w:ilvl="0">
      <w:start w:val="1"/>
      <w:numFmt w:val="chineseCounting"/>
      <w:suff w:val="nothing"/>
      <w:lvlText w:val="%1、"/>
      <w:lvlJc w:val="left"/>
      <w:rPr>
        <w:rFonts w:hint="eastAsia"/>
      </w:rPr>
    </w:lvl>
  </w:abstractNum>
  <w:abstractNum w:abstractNumId="1">
    <w:nsid w:val="092F063C"/>
    <w:multiLevelType w:val="singleLevel"/>
    <w:tmpl w:val="092F063C"/>
    <w:lvl w:ilvl="0">
      <w:start w:val="1"/>
      <w:numFmt w:val="decimal"/>
      <w:lvlText w:val="%1."/>
      <w:lvlJc w:val="left"/>
      <w:pPr>
        <w:tabs>
          <w:tab w:val="left" w:pos="312"/>
        </w:tabs>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DgwM2UxN2ZkNTllMzBhZDM0MWJhZjg1NGZkNTkifQ=="/>
  </w:docVars>
  <w:rsids>
    <w:rsidRoot w:val="3E47749C"/>
    <w:rsid w:val="00000DDB"/>
    <w:rsid w:val="00005F7A"/>
    <w:rsid w:val="000407A9"/>
    <w:rsid w:val="00054992"/>
    <w:rsid w:val="00067DEF"/>
    <w:rsid w:val="0008505D"/>
    <w:rsid w:val="000D3626"/>
    <w:rsid w:val="0010089F"/>
    <w:rsid w:val="00110312"/>
    <w:rsid w:val="001143DF"/>
    <w:rsid w:val="00125EF8"/>
    <w:rsid w:val="00130E89"/>
    <w:rsid w:val="001338F3"/>
    <w:rsid w:val="00156362"/>
    <w:rsid w:val="00170EA0"/>
    <w:rsid w:val="001778E9"/>
    <w:rsid w:val="00183E5D"/>
    <w:rsid w:val="001A6355"/>
    <w:rsid w:val="001B7934"/>
    <w:rsid w:val="001D5EEB"/>
    <w:rsid w:val="001E6B37"/>
    <w:rsid w:val="001F01A1"/>
    <w:rsid w:val="00202B66"/>
    <w:rsid w:val="002317E3"/>
    <w:rsid w:val="00260237"/>
    <w:rsid w:val="00260AD8"/>
    <w:rsid w:val="0026156E"/>
    <w:rsid w:val="002829AB"/>
    <w:rsid w:val="002864CF"/>
    <w:rsid w:val="0029360D"/>
    <w:rsid w:val="002D4181"/>
    <w:rsid w:val="002E0DC1"/>
    <w:rsid w:val="002F0DD1"/>
    <w:rsid w:val="00316B71"/>
    <w:rsid w:val="00374927"/>
    <w:rsid w:val="003A375A"/>
    <w:rsid w:val="003A5BCA"/>
    <w:rsid w:val="003A61BE"/>
    <w:rsid w:val="003C502E"/>
    <w:rsid w:val="003C7C48"/>
    <w:rsid w:val="003D1CE2"/>
    <w:rsid w:val="003D52E4"/>
    <w:rsid w:val="003E6408"/>
    <w:rsid w:val="003F35E6"/>
    <w:rsid w:val="00406A55"/>
    <w:rsid w:val="00431260"/>
    <w:rsid w:val="0044029A"/>
    <w:rsid w:val="0047447C"/>
    <w:rsid w:val="004815AE"/>
    <w:rsid w:val="00483AAA"/>
    <w:rsid w:val="004B105C"/>
    <w:rsid w:val="004F17AE"/>
    <w:rsid w:val="004F2FB9"/>
    <w:rsid w:val="00505B56"/>
    <w:rsid w:val="005147AA"/>
    <w:rsid w:val="005322CF"/>
    <w:rsid w:val="00542B1E"/>
    <w:rsid w:val="00570CFA"/>
    <w:rsid w:val="005E406D"/>
    <w:rsid w:val="005E6A82"/>
    <w:rsid w:val="00617264"/>
    <w:rsid w:val="00670448"/>
    <w:rsid w:val="00676BA6"/>
    <w:rsid w:val="00682BBC"/>
    <w:rsid w:val="006B276C"/>
    <w:rsid w:val="006B6DC1"/>
    <w:rsid w:val="006C68BA"/>
    <w:rsid w:val="006D750B"/>
    <w:rsid w:val="0071046C"/>
    <w:rsid w:val="0071419F"/>
    <w:rsid w:val="007842FD"/>
    <w:rsid w:val="0078772A"/>
    <w:rsid w:val="007A56A0"/>
    <w:rsid w:val="00822CC9"/>
    <w:rsid w:val="008310B7"/>
    <w:rsid w:val="00862AE7"/>
    <w:rsid w:val="00886955"/>
    <w:rsid w:val="00894875"/>
    <w:rsid w:val="008A3D60"/>
    <w:rsid w:val="008C0F68"/>
    <w:rsid w:val="008D1F28"/>
    <w:rsid w:val="008D2500"/>
    <w:rsid w:val="008E41D6"/>
    <w:rsid w:val="009316E7"/>
    <w:rsid w:val="00933977"/>
    <w:rsid w:val="0093447D"/>
    <w:rsid w:val="00942502"/>
    <w:rsid w:val="00954290"/>
    <w:rsid w:val="00957D66"/>
    <w:rsid w:val="0096156F"/>
    <w:rsid w:val="00986F7A"/>
    <w:rsid w:val="00995E50"/>
    <w:rsid w:val="009B0D0A"/>
    <w:rsid w:val="009C4DB1"/>
    <w:rsid w:val="009F19A2"/>
    <w:rsid w:val="00A64134"/>
    <w:rsid w:val="00A64D09"/>
    <w:rsid w:val="00A65C14"/>
    <w:rsid w:val="00A70ACB"/>
    <w:rsid w:val="00AA0B87"/>
    <w:rsid w:val="00AC1FDD"/>
    <w:rsid w:val="00AF7942"/>
    <w:rsid w:val="00B10B0F"/>
    <w:rsid w:val="00B147A0"/>
    <w:rsid w:val="00B219E8"/>
    <w:rsid w:val="00B24C0F"/>
    <w:rsid w:val="00B60739"/>
    <w:rsid w:val="00B71A88"/>
    <w:rsid w:val="00B73D11"/>
    <w:rsid w:val="00BA6EDF"/>
    <w:rsid w:val="00BB60B8"/>
    <w:rsid w:val="00BB767C"/>
    <w:rsid w:val="00BC578D"/>
    <w:rsid w:val="00BE71F0"/>
    <w:rsid w:val="00BF4327"/>
    <w:rsid w:val="00BF4687"/>
    <w:rsid w:val="00BF6F63"/>
    <w:rsid w:val="00C00084"/>
    <w:rsid w:val="00C03F14"/>
    <w:rsid w:val="00C12285"/>
    <w:rsid w:val="00C56B95"/>
    <w:rsid w:val="00CA1F0E"/>
    <w:rsid w:val="00CA34BF"/>
    <w:rsid w:val="00CB5101"/>
    <w:rsid w:val="00CB5C92"/>
    <w:rsid w:val="00D03795"/>
    <w:rsid w:val="00D16433"/>
    <w:rsid w:val="00D2726A"/>
    <w:rsid w:val="00D7201D"/>
    <w:rsid w:val="00D749D1"/>
    <w:rsid w:val="00D843A0"/>
    <w:rsid w:val="00D95E74"/>
    <w:rsid w:val="00DA032C"/>
    <w:rsid w:val="00DA36E2"/>
    <w:rsid w:val="00DB4BA7"/>
    <w:rsid w:val="00DB6771"/>
    <w:rsid w:val="00DF6892"/>
    <w:rsid w:val="00E34CB5"/>
    <w:rsid w:val="00E57059"/>
    <w:rsid w:val="00E63ECB"/>
    <w:rsid w:val="00E8214E"/>
    <w:rsid w:val="00E92853"/>
    <w:rsid w:val="00ED4E10"/>
    <w:rsid w:val="00EE0321"/>
    <w:rsid w:val="00EE1FE1"/>
    <w:rsid w:val="00EF3958"/>
    <w:rsid w:val="00EF6F70"/>
    <w:rsid w:val="00F02C81"/>
    <w:rsid w:val="00F16BE9"/>
    <w:rsid w:val="00F360F2"/>
    <w:rsid w:val="00F77A34"/>
    <w:rsid w:val="00FC0712"/>
    <w:rsid w:val="04C869E5"/>
    <w:rsid w:val="08D17600"/>
    <w:rsid w:val="0AFD0EBC"/>
    <w:rsid w:val="0B12663B"/>
    <w:rsid w:val="0F7F475F"/>
    <w:rsid w:val="0F8F3068"/>
    <w:rsid w:val="118916FB"/>
    <w:rsid w:val="11B619F3"/>
    <w:rsid w:val="14613302"/>
    <w:rsid w:val="18B419A2"/>
    <w:rsid w:val="191E4E1F"/>
    <w:rsid w:val="1A435CA4"/>
    <w:rsid w:val="1C910802"/>
    <w:rsid w:val="1E3458B5"/>
    <w:rsid w:val="20745325"/>
    <w:rsid w:val="25A953B7"/>
    <w:rsid w:val="26E52AD8"/>
    <w:rsid w:val="27C84468"/>
    <w:rsid w:val="2A253FCE"/>
    <w:rsid w:val="2B05199B"/>
    <w:rsid w:val="2C424529"/>
    <w:rsid w:val="2E0B73D7"/>
    <w:rsid w:val="2F570FD7"/>
    <w:rsid w:val="30B05EE1"/>
    <w:rsid w:val="30B25935"/>
    <w:rsid w:val="33B00534"/>
    <w:rsid w:val="3D801355"/>
    <w:rsid w:val="3E47749C"/>
    <w:rsid w:val="3E877D55"/>
    <w:rsid w:val="45DB4423"/>
    <w:rsid w:val="468E5930"/>
    <w:rsid w:val="47B36F9E"/>
    <w:rsid w:val="485D651B"/>
    <w:rsid w:val="4C4472F0"/>
    <w:rsid w:val="4DEF6177"/>
    <w:rsid w:val="4EE4720A"/>
    <w:rsid w:val="5464033C"/>
    <w:rsid w:val="54CF04B5"/>
    <w:rsid w:val="5535204D"/>
    <w:rsid w:val="56836B02"/>
    <w:rsid w:val="582B75BC"/>
    <w:rsid w:val="5F3B7B8E"/>
    <w:rsid w:val="616A7D2F"/>
    <w:rsid w:val="667A42E2"/>
    <w:rsid w:val="682269E1"/>
    <w:rsid w:val="6C311353"/>
    <w:rsid w:val="6E535698"/>
    <w:rsid w:val="73B70789"/>
    <w:rsid w:val="74EC0AFF"/>
    <w:rsid w:val="764F5E37"/>
    <w:rsid w:val="76A82B4E"/>
    <w:rsid w:val="79FC52E4"/>
    <w:rsid w:val="7DEB37F8"/>
    <w:rsid w:val="7F06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DF3E99-212F-4ED2-B825-E7794976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7" w:qFormat="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7"/>
    <w:qFormat/>
    <w:pPr>
      <w:ind w:firstLine="420"/>
    </w:pPr>
    <w:rPr>
      <w:rFonts w:ascii="Calibri" w:eastAsia="宋体" w:hAnsi="Calibri" w:cs="Times New Roman"/>
      <w:color w:val="000000"/>
      <w:kern w:val="1"/>
      <w:szCs w:val="20"/>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semiHidden/>
    <w:unhideWhenUsed/>
    <w:qFormat/>
    <w:pPr>
      <w:jc w:val="left"/>
    </w:pPr>
  </w:style>
  <w:style w:type="paragraph" w:styleId="a6">
    <w:name w:val="Balloon Text"/>
    <w:basedOn w:val="a"/>
    <w:link w:val="Char0"/>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character" w:styleId="aa">
    <w:name w:val="Strong"/>
    <w:basedOn w:val="a0"/>
    <w:qFormat/>
    <w:rPr>
      <w:b/>
    </w:rPr>
  </w:style>
  <w:style w:type="character" w:styleId="ab">
    <w:name w:val="Hyperlink"/>
    <w:basedOn w:val="a0"/>
    <w:qFormat/>
    <w:rPr>
      <w:color w:val="0000FF"/>
      <w:u w:val="single"/>
    </w:rPr>
  </w:style>
  <w:style w:type="character" w:styleId="ac">
    <w:name w:val="annotation reference"/>
    <w:basedOn w:val="a0"/>
    <w:semiHidden/>
    <w:unhideWhenUsed/>
    <w:qFormat/>
    <w:rPr>
      <w:sz w:val="21"/>
      <w:szCs w:val="21"/>
    </w:rPr>
  </w:style>
  <w:style w:type="character" w:customStyle="1" w:styleId="Char2">
    <w:name w:val="页眉 Char"/>
    <w:basedOn w:val="a0"/>
    <w:link w:val="a8"/>
    <w:qFormat/>
    <w:rPr>
      <w:rFonts w:asciiTheme="minorHAnsi" w:eastAsiaTheme="minorEastAsia" w:hAnsiTheme="minorHAnsi" w:cstheme="minorBidi"/>
      <w:kern w:val="2"/>
      <w:sz w:val="18"/>
      <w:szCs w:val="18"/>
    </w:rPr>
  </w:style>
  <w:style w:type="character" w:customStyle="1" w:styleId="Char1">
    <w:name w:val="页脚 Char"/>
    <w:basedOn w:val="a0"/>
    <w:link w:val="a7"/>
    <w:uiPriority w:val="99"/>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d">
    <w:name w:val="List Paragraph"/>
    <w:basedOn w:val="a"/>
    <w:uiPriority w:val="99"/>
    <w:qFormat/>
    <w:pPr>
      <w:ind w:firstLineChars="200" w:firstLine="420"/>
    </w:pPr>
  </w:style>
  <w:style w:type="character" w:customStyle="1" w:styleId="Char0">
    <w:name w:val="批注框文本 Char"/>
    <w:basedOn w:val="a0"/>
    <w:link w:val="a6"/>
    <w:semiHidden/>
    <w:qFormat/>
    <w:rPr>
      <w:rFonts w:asciiTheme="minorHAnsi" w:eastAsiaTheme="minorEastAsia" w:hAnsiTheme="minorHAnsi" w:cstheme="minorBidi"/>
      <w:kern w:val="2"/>
      <w:sz w:val="18"/>
      <w:szCs w:val="18"/>
    </w:rPr>
  </w:style>
  <w:style w:type="paragraph" w:customStyle="1" w:styleId="0">
    <w:name w:val="0"/>
    <w:basedOn w:val="a"/>
    <w:qFormat/>
    <w:pPr>
      <w:widowControl/>
      <w:spacing w:before="100" w:beforeAutospacing="1" w:after="100" w:afterAutospacing="1"/>
      <w:jc w:val="left"/>
    </w:pPr>
    <w:rPr>
      <w:rFonts w:ascii="宋体" w:eastAsia="宋体" w:hAnsi="宋体" w:cs="宋体"/>
      <w:kern w:val="0"/>
      <w:sz w:val="24"/>
    </w:rPr>
  </w:style>
  <w:style w:type="character" w:customStyle="1" w:styleId="Char3">
    <w:name w:val="标题 Char"/>
    <w:basedOn w:val="a0"/>
    <w:link w:val="a9"/>
    <w:qFormat/>
    <w:rPr>
      <w:rFonts w:asciiTheme="majorHAnsi" w:hAnsiTheme="majorHAnsi" w:cstheme="majorBidi"/>
      <w:b/>
      <w:bCs/>
      <w:kern w:val="2"/>
      <w:sz w:val="32"/>
      <w:szCs w:val="32"/>
    </w:rPr>
  </w:style>
  <w:style w:type="character" w:customStyle="1" w:styleId="Char">
    <w:name w:val="文档结构图 Char"/>
    <w:basedOn w:val="a0"/>
    <w:link w:val="a4"/>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0085">
      <w:bodyDiv w:val="1"/>
      <w:marLeft w:val="0"/>
      <w:marRight w:val="0"/>
      <w:marTop w:val="0"/>
      <w:marBottom w:val="0"/>
      <w:divBdr>
        <w:top w:val="none" w:sz="0" w:space="0" w:color="auto"/>
        <w:left w:val="none" w:sz="0" w:space="0" w:color="auto"/>
        <w:bottom w:val="none" w:sz="0" w:space="0" w:color="auto"/>
        <w:right w:val="none" w:sz="0" w:space="0" w:color="auto"/>
      </w:divBdr>
    </w:div>
    <w:div w:id="502355253">
      <w:bodyDiv w:val="1"/>
      <w:marLeft w:val="0"/>
      <w:marRight w:val="0"/>
      <w:marTop w:val="0"/>
      <w:marBottom w:val="0"/>
      <w:divBdr>
        <w:top w:val="none" w:sz="0" w:space="0" w:color="auto"/>
        <w:left w:val="none" w:sz="0" w:space="0" w:color="auto"/>
        <w:bottom w:val="none" w:sz="0" w:space="0" w:color="auto"/>
        <w:right w:val="none" w:sz="0" w:space="0" w:color="auto"/>
      </w:divBdr>
    </w:div>
    <w:div w:id="600063165">
      <w:bodyDiv w:val="1"/>
      <w:marLeft w:val="0"/>
      <w:marRight w:val="0"/>
      <w:marTop w:val="0"/>
      <w:marBottom w:val="0"/>
      <w:divBdr>
        <w:top w:val="none" w:sz="0" w:space="0" w:color="auto"/>
        <w:left w:val="none" w:sz="0" w:space="0" w:color="auto"/>
        <w:bottom w:val="none" w:sz="0" w:space="0" w:color="auto"/>
        <w:right w:val="none" w:sz="0" w:space="0" w:color="auto"/>
      </w:divBdr>
      <w:divsChild>
        <w:div w:id="997728972">
          <w:marLeft w:val="0"/>
          <w:marRight w:val="0"/>
          <w:marTop w:val="0"/>
          <w:marBottom w:val="0"/>
          <w:divBdr>
            <w:top w:val="none" w:sz="0" w:space="0" w:color="auto"/>
            <w:left w:val="none" w:sz="0" w:space="0" w:color="auto"/>
            <w:bottom w:val="none" w:sz="0" w:space="0" w:color="auto"/>
            <w:right w:val="none" w:sz="0" w:space="0" w:color="auto"/>
          </w:divBdr>
        </w:div>
      </w:divsChild>
    </w:div>
    <w:div w:id="918826014">
      <w:bodyDiv w:val="1"/>
      <w:marLeft w:val="0"/>
      <w:marRight w:val="0"/>
      <w:marTop w:val="0"/>
      <w:marBottom w:val="0"/>
      <w:divBdr>
        <w:top w:val="none" w:sz="0" w:space="0" w:color="auto"/>
        <w:left w:val="none" w:sz="0" w:space="0" w:color="auto"/>
        <w:bottom w:val="none" w:sz="0" w:space="0" w:color="auto"/>
        <w:right w:val="none" w:sz="0" w:space="0" w:color="auto"/>
      </w:divBdr>
    </w:div>
    <w:div w:id="1087994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AF53-2021-4B09-B4FC-7A05F538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639</Words>
  <Characters>653</Characters>
  <Application>Microsoft Office Word</Application>
  <DocSecurity>0</DocSecurity>
  <Lines>108</Lines>
  <Paragraphs>75</Paragraphs>
  <ScaleCrop>false</ScaleCrop>
  <Company>Microsoft</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William</cp:lastModifiedBy>
  <cp:revision>7</cp:revision>
  <cp:lastPrinted>2025-05-27T01:32:00Z</cp:lastPrinted>
  <dcterms:created xsi:type="dcterms:W3CDTF">2025-07-14T01:34:00Z</dcterms:created>
  <dcterms:modified xsi:type="dcterms:W3CDTF">2025-08-19T05:07:00Z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4FD23DB53E2C4D90A4A423D28DDDEE4F_13</vt:lpwstr>
  </property>
  <property fmtid="{D5CDD505-2E9C-101B-9397-08002B2CF9AE}" pid="4" name="KSOTemplateDocerSaveRecord">
    <vt:lpwstr>eyJoZGlkIjoiNTFjNTE2MjkyMDA1Njc2MjI4NmNiNGM4YmY4YjU3NzEiLCJ1c2VySWQiOiI5ODg3MzE2MzIifQ==</vt:lpwstr>
  </property>
</Properties>
</file>